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17C" w:rsidRPr="00513F00" w:rsidRDefault="008D37A9" w:rsidP="005B5336">
      <w:pPr>
        <w:autoSpaceDE w:val="0"/>
        <w:autoSpaceDN w:val="0"/>
        <w:adjustRightInd w:val="0"/>
        <w:spacing w:after="0" w:line="240" w:lineRule="auto"/>
        <w:rPr>
          <w:rFonts w:ascii="Arial,Italic" w:eastAsia="Arial,Italic" w:cs="Arial,Italic"/>
          <w:b/>
          <w:i/>
          <w:iCs/>
          <w:sz w:val="16"/>
          <w:szCs w:val="16"/>
        </w:rPr>
      </w:pPr>
      <w:r>
        <w:rPr>
          <w:rFonts w:ascii="TradeGothicLTStd-Bd2Obl" w:hAnsi="TradeGothicLTStd-Bd2Obl" w:cs="TradeGothicLTStd-Bd2Obl"/>
          <w:i/>
          <w:noProof/>
          <w:sz w:val="28"/>
          <w:szCs w:val="28"/>
          <w:lang w:val="en-US"/>
        </w:rPr>
        <w:drawing>
          <wp:inline distT="0" distB="0" distL="0" distR="0">
            <wp:extent cx="6971665" cy="1257935"/>
            <wp:effectExtent l="19050" t="0" r="635"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7"/>
                    <a:srcRect/>
                    <a:stretch>
                      <a:fillRect/>
                    </a:stretch>
                  </pic:blipFill>
                  <pic:spPr bwMode="auto">
                    <a:xfrm>
                      <a:off x="0" y="0"/>
                      <a:ext cx="6971665" cy="1257935"/>
                    </a:xfrm>
                    <a:prstGeom prst="rect">
                      <a:avLst/>
                    </a:prstGeom>
                    <a:noFill/>
                    <a:ln w="9525">
                      <a:noFill/>
                      <a:miter lim="800000"/>
                      <a:headEnd/>
                      <a:tailEnd/>
                    </a:ln>
                  </pic:spPr>
                </pic:pic>
              </a:graphicData>
            </a:graphic>
          </wp:inline>
        </w:drawing>
      </w:r>
    </w:p>
    <w:p w:rsidR="00A4017C" w:rsidRPr="00513F00" w:rsidRDefault="00A4017C" w:rsidP="0014208C">
      <w:pPr>
        <w:pStyle w:val="NoSpacing"/>
        <w:jc w:val="right"/>
        <w:rPr>
          <w:rFonts w:ascii="Times New Roman" w:hAnsi="Times New Roman"/>
          <w:b/>
          <w:sz w:val="16"/>
          <w:szCs w:val="16"/>
        </w:rPr>
      </w:pPr>
      <w:r w:rsidRPr="00513F00">
        <w:rPr>
          <w:rFonts w:ascii="Times New Roman" w:hAnsi="Times New Roman"/>
          <w:b/>
          <w:sz w:val="16"/>
          <w:szCs w:val="16"/>
        </w:rPr>
        <w:t>MEDEL</w:t>
      </w:r>
    </w:p>
    <w:p w:rsidR="00A4017C" w:rsidRPr="00513F00" w:rsidRDefault="00A4017C" w:rsidP="0014208C">
      <w:pPr>
        <w:pStyle w:val="NoSpacing"/>
        <w:jc w:val="right"/>
        <w:rPr>
          <w:rFonts w:ascii="Times New Roman" w:hAnsi="Times New Roman"/>
          <w:b/>
          <w:sz w:val="16"/>
          <w:szCs w:val="16"/>
        </w:rPr>
      </w:pPr>
      <w:r w:rsidRPr="00513F00">
        <w:rPr>
          <w:rFonts w:ascii="Times New Roman" w:hAnsi="Times New Roman"/>
          <w:b/>
          <w:sz w:val="16"/>
          <w:szCs w:val="16"/>
        </w:rPr>
        <w:t>Evropsko udruženje sudija i tužilaca za demokratiju i slobode</w:t>
      </w:r>
    </w:p>
    <w:p w:rsidR="00A4017C" w:rsidRPr="00513F00" w:rsidRDefault="00A4017C"/>
    <w:p w:rsidR="00A4017C" w:rsidRPr="00513F00" w:rsidRDefault="00A4017C" w:rsidP="005B5336">
      <w:pPr>
        <w:pStyle w:val="NoSpacing"/>
        <w:pBdr>
          <w:top w:val="single" w:sz="4" w:space="1" w:color="auto"/>
          <w:left w:val="single" w:sz="4" w:space="22" w:color="auto"/>
          <w:bottom w:val="single" w:sz="4" w:space="1" w:color="auto"/>
          <w:right w:val="single" w:sz="4" w:space="23" w:color="auto"/>
        </w:pBdr>
        <w:shd w:val="clear" w:color="auto" w:fill="548DD4"/>
        <w:jc w:val="center"/>
        <w:rPr>
          <w:rFonts w:ascii="Cambria" w:hAnsi="Cambria"/>
          <w:b/>
          <w:smallCaps/>
          <w:sz w:val="56"/>
          <w:szCs w:val="56"/>
        </w:rPr>
      </w:pPr>
      <w:r w:rsidRPr="00513F00">
        <w:rPr>
          <w:rFonts w:ascii="Cambria" w:hAnsi="Cambria"/>
          <w:b/>
          <w:smallCaps/>
          <w:sz w:val="56"/>
          <w:szCs w:val="56"/>
        </w:rPr>
        <w:t xml:space="preserve">Revizija stanja </w:t>
      </w:r>
    </w:p>
    <w:p w:rsidR="00A4017C" w:rsidRPr="00513F00" w:rsidRDefault="00A4017C" w:rsidP="005B5336">
      <w:pPr>
        <w:pStyle w:val="NoSpacing"/>
        <w:pBdr>
          <w:top w:val="single" w:sz="4" w:space="1" w:color="auto"/>
          <w:left w:val="single" w:sz="4" w:space="22" w:color="auto"/>
          <w:bottom w:val="single" w:sz="4" w:space="1" w:color="auto"/>
          <w:right w:val="single" w:sz="4" w:space="23" w:color="auto"/>
        </w:pBdr>
        <w:shd w:val="clear" w:color="auto" w:fill="548DD4"/>
        <w:jc w:val="center"/>
        <w:rPr>
          <w:rFonts w:ascii="Cambria" w:hAnsi="Cambria"/>
          <w:b/>
          <w:smallCaps/>
          <w:sz w:val="56"/>
          <w:szCs w:val="56"/>
        </w:rPr>
      </w:pPr>
      <w:r w:rsidRPr="00513F00">
        <w:rPr>
          <w:rFonts w:ascii="Cambria" w:hAnsi="Cambria"/>
          <w:b/>
          <w:smallCaps/>
          <w:sz w:val="56"/>
          <w:szCs w:val="56"/>
        </w:rPr>
        <w:t xml:space="preserve">u srpskom pravosuđju </w:t>
      </w:r>
    </w:p>
    <w:p w:rsidR="00A4017C" w:rsidRPr="00513F00" w:rsidRDefault="00A4017C"/>
    <w:p w:rsidR="00A4017C" w:rsidRPr="00513F00" w:rsidRDefault="008D37A9" w:rsidP="00494845">
      <w:pPr>
        <w:jc w:val="center"/>
      </w:pPr>
      <w:r>
        <w:rPr>
          <w:noProof/>
          <w:lang w:val="en-US"/>
        </w:rPr>
        <w:drawing>
          <wp:inline distT="0" distB="0" distL="0" distR="0">
            <wp:extent cx="1616710" cy="1134110"/>
            <wp:effectExtent l="19050" t="0" r="2540" b="0"/>
            <wp:docPr id="2" name="Image 8" descr="http://cdn6.fotosearch.com/bthumb/CSP/CSP201/k2017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cdn6.fotosearch.com/bthumb/CSP/CSP201/k2017124.jpg"/>
                    <pic:cNvPicPr>
                      <a:picLocks noChangeAspect="1" noChangeArrowheads="1"/>
                    </pic:cNvPicPr>
                  </pic:nvPicPr>
                  <pic:blipFill>
                    <a:blip r:embed="rId8"/>
                    <a:srcRect/>
                    <a:stretch>
                      <a:fillRect/>
                    </a:stretch>
                  </pic:blipFill>
                  <pic:spPr bwMode="auto">
                    <a:xfrm>
                      <a:off x="0" y="0"/>
                      <a:ext cx="1616710" cy="1134110"/>
                    </a:xfrm>
                    <a:prstGeom prst="rect">
                      <a:avLst/>
                    </a:prstGeom>
                    <a:noFill/>
                    <a:ln w="9525">
                      <a:noFill/>
                      <a:miter lim="800000"/>
                      <a:headEnd/>
                      <a:tailEnd/>
                    </a:ln>
                  </pic:spPr>
                </pic:pic>
              </a:graphicData>
            </a:graphic>
          </wp:inline>
        </w:drawing>
      </w:r>
    </w:p>
    <w:p w:rsidR="00A4017C" w:rsidRPr="00513F00" w:rsidRDefault="00A4017C" w:rsidP="00494845">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spacing w:after="0" w:line="240" w:lineRule="auto"/>
        <w:jc w:val="center"/>
        <w:rPr>
          <w:rFonts w:ascii="Cambria" w:hAnsi="Cambria"/>
          <w:b/>
          <w:sz w:val="52"/>
          <w:szCs w:val="52"/>
        </w:rPr>
      </w:pPr>
      <w:r w:rsidRPr="00513F00">
        <w:rPr>
          <w:rFonts w:ascii="Cambria" w:hAnsi="Cambria"/>
          <w:b/>
          <w:sz w:val="52"/>
          <w:szCs w:val="52"/>
        </w:rPr>
        <w:t xml:space="preserve">TRENUTNO STANJE U SRPSKOM PRAVOSUĐU NIJE U SKLADU SA STANDARDIMA EVROPSKE UNIJE </w:t>
      </w:r>
    </w:p>
    <w:p w:rsidR="00A4017C" w:rsidRPr="00513F00" w:rsidRDefault="00A4017C" w:rsidP="005B5336">
      <w:pPr>
        <w:autoSpaceDE w:val="0"/>
        <w:autoSpaceDN w:val="0"/>
        <w:adjustRightInd w:val="0"/>
        <w:spacing w:after="0" w:line="240" w:lineRule="auto"/>
        <w:jc w:val="center"/>
        <w:rPr>
          <w:rFonts w:ascii="Cambria" w:hAnsi="Cambria"/>
          <w:sz w:val="72"/>
          <w:szCs w:val="72"/>
        </w:rPr>
      </w:pPr>
    </w:p>
    <w:p w:rsidR="00A4017C" w:rsidRPr="00513F00" w:rsidRDefault="00A4017C" w:rsidP="000C2FD4">
      <w:pPr>
        <w:pStyle w:val="NoSpacing"/>
        <w:jc w:val="center"/>
        <w:rPr>
          <w:rFonts w:ascii="Times New Roman" w:hAnsi="Times New Roman"/>
          <w:sz w:val="28"/>
          <w:szCs w:val="28"/>
        </w:rPr>
      </w:pPr>
    </w:p>
    <w:p w:rsidR="00A4017C" w:rsidRPr="00513F00" w:rsidRDefault="00A4017C" w:rsidP="000C2FD4">
      <w:pPr>
        <w:pStyle w:val="NoSpacing"/>
        <w:jc w:val="center"/>
        <w:rPr>
          <w:rFonts w:ascii="Times New Roman" w:hAnsi="Times New Roman"/>
          <w:sz w:val="28"/>
          <w:szCs w:val="28"/>
        </w:rPr>
      </w:pPr>
    </w:p>
    <w:p w:rsidR="00A4017C" w:rsidRPr="00513F00" w:rsidRDefault="00A4017C" w:rsidP="000C2FD4">
      <w:pPr>
        <w:pStyle w:val="NoSpacing"/>
        <w:jc w:val="center"/>
        <w:rPr>
          <w:rFonts w:ascii="Times New Roman" w:hAnsi="Times New Roman"/>
          <w:sz w:val="28"/>
          <w:szCs w:val="28"/>
        </w:rPr>
      </w:pPr>
    </w:p>
    <w:p w:rsidR="00A4017C" w:rsidRPr="00513F00" w:rsidRDefault="00A4017C" w:rsidP="000C2FD4">
      <w:pPr>
        <w:pStyle w:val="NoSpacing"/>
        <w:jc w:val="center"/>
        <w:rPr>
          <w:rFonts w:ascii="Times New Roman" w:hAnsi="Times New Roman"/>
          <w:sz w:val="28"/>
          <w:szCs w:val="28"/>
        </w:rPr>
      </w:pPr>
      <w:r w:rsidRPr="00513F00">
        <w:rPr>
          <w:rFonts w:ascii="Times New Roman" w:hAnsi="Times New Roman"/>
          <w:sz w:val="28"/>
          <w:szCs w:val="28"/>
        </w:rPr>
        <w:t xml:space="preserve">IZVESTAJ SACINILI </w:t>
      </w:r>
    </w:p>
    <w:p w:rsidR="00A4017C" w:rsidRPr="00513F00" w:rsidRDefault="00A4017C" w:rsidP="000C2FD4">
      <w:pPr>
        <w:pStyle w:val="NoSpacing"/>
        <w:jc w:val="center"/>
        <w:rPr>
          <w:rFonts w:ascii="Times New Roman" w:hAnsi="Times New Roman"/>
          <w:sz w:val="36"/>
          <w:szCs w:val="36"/>
        </w:rPr>
      </w:pPr>
      <w:r w:rsidRPr="00513F00">
        <w:rPr>
          <w:rFonts w:ascii="Times New Roman" w:hAnsi="Times New Roman"/>
          <w:sz w:val="36"/>
          <w:szCs w:val="36"/>
        </w:rPr>
        <w:t>Simon GABORJO i Hans-Ernst BOCER</w:t>
      </w:r>
    </w:p>
    <w:p w:rsidR="00A4017C" w:rsidRPr="00513F00" w:rsidRDefault="00A4017C" w:rsidP="000C2FD4">
      <w:pPr>
        <w:pStyle w:val="NoSpacing"/>
        <w:jc w:val="center"/>
        <w:rPr>
          <w:rFonts w:ascii="Times New Roman" w:hAnsi="Times New Roman"/>
          <w:sz w:val="28"/>
          <w:szCs w:val="28"/>
        </w:rPr>
      </w:pPr>
      <w:r w:rsidRPr="00513F00">
        <w:rPr>
          <w:rFonts w:ascii="Times New Roman" w:hAnsi="Times New Roman"/>
          <w:sz w:val="28"/>
          <w:szCs w:val="28"/>
        </w:rPr>
        <w:t>POCASNE SUDIJE</w:t>
      </w:r>
    </w:p>
    <w:p w:rsidR="00A4017C" w:rsidRPr="00513F00" w:rsidRDefault="00A4017C" w:rsidP="005B5336">
      <w:pPr>
        <w:autoSpaceDE w:val="0"/>
        <w:autoSpaceDN w:val="0"/>
        <w:adjustRightInd w:val="0"/>
        <w:spacing w:after="0" w:line="240" w:lineRule="auto"/>
        <w:jc w:val="center"/>
        <w:rPr>
          <w:rFonts w:ascii="TradeGothicLTStd-Bd2Obl" w:hAnsi="TradeGothicLTStd-Bd2Obl" w:cs="TradeGothicLTStd-Bd2Obl"/>
          <w:b/>
          <w:i/>
          <w:iCs/>
          <w:smallCaps/>
          <w:sz w:val="28"/>
          <w:szCs w:val="28"/>
        </w:rPr>
      </w:pPr>
    </w:p>
    <w:p w:rsidR="00A4017C" w:rsidRPr="00513F00" w:rsidRDefault="008D37A9" w:rsidP="00624B47">
      <w:pPr>
        <w:autoSpaceDE w:val="0"/>
        <w:autoSpaceDN w:val="0"/>
        <w:adjustRightInd w:val="0"/>
        <w:spacing w:after="0" w:line="240" w:lineRule="auto"/>
        <w:jc w:val="center"/>
        <w:rPr>
          <w:rFonts w:ascii="TradeGothicLTStd-Bd2Obl" w:hAnsi="TradeGothicLTStd-Bd2Obl" w:cs="TradeGothicLTStd-Bd2Obl"/>
          <w:b/>
          <w:i/>
          <w:iCs/>
          <w:smallCaps/>
          <w:sz w:val="28"/>
          <w:szCs w:val="28"/>
        </w:rPr>
      </w:pPr>
      <w:r>
        <w:rPr>
          <w:rFonts w:ascii="TradeGothicLTStd-Bd2Obl" w:hAnsi="TradeGothicLTStd-Bd2Obl" w:cs="TradeGothicLTStd-Bd2Obl"/>
          <w:b/>
          <w:i/>
          <w:smallCaps/>
          <w:noProof/>
          <w:sz w:val="28"/>
          <w:szCs w:val="28"/>
          <w:lang w:val="en-US"/>
        </w:rPr>
        <w:lastRenderedPageBreak/>
        <w:drawing>
          <wp:inline distT="0" distB="0" distL="0" distR="0">
            <wp:extent cx="3065145" cy="2720975"/>
            <wp:effectExtent l="19050" t="0" r="1905" b="0"/>
            <wp:docPr id="3" name="Image 12" descr="C:\Users\W7\Downloads\MC900387196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descr="C:\Users\W7\Downloads\MC900387196 (1).JPG"/>
                    <pic:cNvPicPr>
                      <a:picLocks noChangeArrowheads="1"/>
                    </pic:cNvPicPr>
                  </pic:nvPicPr>
                  <pic:blipFill>
                    <a:blip r:embed="rId9"/>
                    <a:srcRect b="-209"/>
                    <a:stretch>
                      <a:fillRect/>
                    </a:stretch>
                  </pic:blipFill>
                  <pic:spPr bwMode="auto">
                    <a:xfrm>
                      <a:off x="0" y="0"/>
                      <a:ext cx="3065145" cy="2720975"/>
                    </a:xfrm>
                    <a:prstGeom prst="rect">
                      <a:avLst/>
                    </a:prstGeom>
                    <a:noFill/>
                    <a:ln w="9525">
                      <a:noFill/>
                      <a:miter lim="800000"/>
                      <a:headEnd/>
                      <a:tailEnd/>
                    </a:ln>
                  </pic:spPr>
                </pic:pic>
              </a:graphicData>
            </a:graphic>
          </wp:inline>
        </w:drawing>
      </w:r>
    </w:p>
    <w:p w:rsidR="00A4017C" w:rsidRPr="00513F00" w:rsidRDefault="00A4017C" w:rsidP="00624B47">
      <w:pPr>
        <w:autoSpaceDE w:val="0"/>
        <w:autoSpaceDN w:val="0"/>
        <w:adjustRightInd w:val="0"/>
        <w:spacing w:after="0" w:line="240" w:lineRule="auto"/>
        <w:jc w:val="center"/>
        <w:rPr>
          <w:rFonts w:ascii="Algerian" w:hAnsi="Algerian" w:cs="Arial"/>
          <w:b/>
          <w:i/>
          <w:iCs/>
          <w:noProof/>
          <w:sz w:val="36"/>
          <w:szCs w:val="36"/>
          <w:lang w:eastAsia="fr-FR"/>
        </w:rPr>
      </w:pPr>
    </w:p>
    <w:p w:rsidR="00A4017C" w:rsidRPr="00513F00" w:rsidRDefault="00A4017C" w:rsidP="00624B47">
      <w:pPr>
        <w:autoSpaceDE w:val="0"/>
        <w:autoSpaceDN w:val="0"/>
        <w:adjustRightInd w:val="0"/>
        <w:spacing w:after="0" w:line="240" w:lineRule="auto"/>
        <w:jc w:val="center"/>
        <w:rPr>
          <w:rFonts w:ascii="Algerian" w:hAnsi="Algerian" w:cs="Arial"/>
          <w:b/>
          <w:i/>
          <w:iCs/>
          <w:noProof/>
          <w:sz w:val="36"/>
          <w:szCs w:val="36"/>
          <w:lang w:eastAsia="fr-FR"/>
        </w:rPr>
      </w:pPr>
      <w:r w:rsidRPr="00513F00">
        <w:rPr>
          <w:noProof/>
          <w:lang w:val="en-US"/>
        </w:rPr>
        <w:pict>
          <v:shapetype id="_x0000_t32" coordsize="21600,21600" o:spt="32" o:oned="t" path="m,l21600,21600e" filled="f">
            <v:path arrowok="t" fillok="f" o:connecttype="none"/>
            <o:lock v:ext="edit" shapetype="t"/>
          </v:shapetype>
          <v:shape id="Connecteur droit avec flèche 13" o:spid="_x0000_s1026" type="#_x0000_t32" style="position:absolute;left:0;text-align:left;margin-left:9.55pt;margin-top:5.05pt;width:1.3pt;height:2.65pt;flip:x y;z-index:251657728;visibility:visible" strokecolor="#f2f2f2" strokeweight="3pt">
            <v:shadow on="t" color="#205867" opacity=".5" offset="1pt"/>
          </v:shape>
        </w:pict>
      </w:r>
      <w:r w:rsidRPr="00513F00">
        <w:rPr>
          <w:rFonts w:ascii="Algerian" w:hAnsi="Algerian" w:cs="Arial"/>
          <w:b/>
          <w:i/>
          <w:iCs/>
          <w:noProof/>
          <w:sz w:val="36"/>
          <w:szCs w:val="36"/>
          <w:lang w:eastAsia="fr-FR"/>
        </w:rPr>
        <w:t xml:space="preserve">Beogradska </w:t>
      </w:r>
    </w:p>
    <w:p w:rsidR="00A4017C" w:rsidRPr="00513F00" w:rsidRDefault="00A4017C" w:rsidP="00624B47">
      <w:pPr>
        <w:autoSpaceDE w:val="0"/>
        <w:autoSpaceDN w:val="0"/>
        <w:adjustRightInd w:val="0"/>
        <w:spacing w:after="0" w:line="240" w:lineRule="auto"/>
        <w:jc w:val="center"/>
        <w:rPr>
          <w:rFonts w:ascii="Algerian" w:hAnsi="Algerian" w:cs="Arial"/>
          <w:b/>
          <w:i/>
          <w:iCs/>
          <w:noProof/>
          <w:sz w:val="36"/>
          <w:szCs w:val="36"/>
          <w:lang w:eastAsia="fr-FR"/>
        </w:rPr>
      </w:pPr>
      <w:r w:rsidRPr="00513F00">
        <w:rPr>
          <w:rFonts w:ascii="Algerian" w:hAnsi="Algerian" w:cs="Arial"/>
          <w:b/>
          <w:i/>
          <w:iCs/>
          <w:noProof/>
          <w:sz w:val="36"/>
          <w:szCs w:val="36"/>
          <w:lang w:eastAsia="fr-FR"/>
        </w:rPr>
        <w:t xml:space="preserve">deklaracija </w:t>
      </w:r>
    </w:p>
    <w:p w:rsidR="00A4017C" w:rsidRPr="00513F00" w:rsidRDefault="00A4017C" w:rsidP="00624B47">
      <w:pPr>
        <w:autoSpaceDE w:val="0"/>
        <w:autoSpaceDN w:val="0"/>
        <w:adjustRightInd w:val="0"/>
        <w:spacing w:after="0" w:line="240" w:lineRule="auto"/>
        <w:jc w:val="center"/>
        <w:rPr>
          <w:rFonts w:ascii="Algerian" w:hAnsi="Algerian" w:cs="TradeGothicLTStd-Bd2Obl"/>
          <w:b/>
          <w:i/>
          <w:iCs/>
          <w:sz w:val="36"/>
          <w:szCs w:val="36"/>
        </w:rPr>
      </w:pPr>
      <w:r w:rsidRPr="00513F00">
        <w:rPr>
          <w:rFonts w:ascii="Algerian" w:hAnsi="Algerian" w:cs="Arial"/>
          <w:b/>
          <w:i/>
          <w:iCs/>
          <w:noProof/>
          <w:sz w:val="36"/>
          <w:szCs w:val="36"/>
          <w:lang w:eastAsia="fr-FR"/>
        </w:rPr>
        <w:t>13.04.2012.</w:t>
      </w:r>
    </w:p>
    <w:p w:rsidR="00A4017C" w:rsidRPr="00513F00" w:rsidRDefault="00A4017C" w:rsidP="003D06A1">
      <w:pPr>
        <w:autoSpaceDE w:val="0"/>
        <w:autoSpaceDN w:val="0"/>
        <w:adjustRightInd w:val="0"/>
        <w:spacing w:after="0" w:line="240" w:lineRule="auto"/>
        <w:rPr>
          <w:rFonts w:ascii="Algerian" w:hAnsi="Algerian" w:cs="TradeGothicLTStd-Bd2Obl"/>
          <w:i/>
          <w:iCs/>
          <w:sz w:val="28"/>
          <w:szCs w:val="28"/>
        </w:rPr>
      </w:pPr>
    </w:p>
    <w:p w:rsidR="00A4017C" w:rsidRPr="00513F00" w:rsidRDefault="00A4017C" w:rsidP="00D15238">
      <w:pPr>
        <w:pStyle w:val="NoSpacing"/>
        <w:jc w:val="center"/>
        <w:rPr>
          <w:rFonts w:ascii="Garamond" w:hAnsi="Garamond"/>
          <w:b/>
          <w:i/>
          <w:sz w:val="28"/>
          <w:szCs w:val="28"/>
        </w:rPr>
      </w:pPr>
      <w:r w:rsidRPr="00513F00">
        <w:rPr>
          <w:rFonts w:ascii="Garamond" w:hAnsi="Garamond"/>
          <w:b/>
          <w:i/>
          <w:sz w:val="28"/>
          <w:szCs w:val="28"/>
        </w:rPr>
        <w:t>IZJAVA</w:t>
      </w:r>
    </w:p>
    <w:p w:rsidR="00A4017C" w:rsidRPr="00513F00" w:rsidRDefault="00A4017C" w:rsidP="00D15238">
      <w:pPr>
        <w:pStyle w:val="NoSpacing"/>
        <w:jc w:val="center"/>
        <w:rPr>
          <w:rFonts w:ascii="Garamond" w:hAnsi="Garamond"/>
          <w:b/>
          <w:i/>
          <w:sz w:val="28"/>
          <w:szCs w:val="28"/>
          <w:vertAlign w:val="superscript"/>
        </w:rPr>
      </w:pPr>
      <w:r w:rsidRPr="00513F00">
        <w:rPr>
          <w:rFonts w:ascii="Garamond" w:hAnsi="Garamond"/>
          <w:b/>
          <w:i/>
          <w:sz w:val="28"/>
          <w:szCs w:val="28"/>
        </w:rPr>
        <w:t>SIMON GABORJO I HANSA-ERNSTA BOČERA</w:t>
      </w:r>
      <w:r w:rsidRPr="00513F00">
        <w:rPr>
          <w:rFonts w:ascii="Garamond" w:hAnsi="Garamond"/>
          <w:b/>
          <w:i/>
          <w:sz w:val="28"/>
          <w:szCs w:val="28"/>
          <w:vertAlign w:val="superscript"/>
        </w:rPr>
        <w:t>I</w:t>
      </w:r>
    </w:p>
    <w:p w:rsidR="00A4017C" w:rsidRPr="00513F00" w:rsidRDefault="00A4017C" w:rsidP="00D15238">
      <w:pPr>
        <w:pStyle w:val="NoSpacing"/>
        <w:jc w:val="center"/>
        <w:rPr>
          <w:rFonts w:ascii="Garamond" w:hAnsi="Garamond"/>
          <w:b/>
          <w:i/>
          <w:sz w:val="28"/>
          <w:szCs w:val="28"/>
        </w:rPr>
      </w:pPr>
      <w:r w:rsidRPr="00513F00">
        <w:rPr>
          <w:rFonts w:ascii="Garamond" w:hAnsi="Garamond"/>
          <w:b/>
          <w:i/>
          <w:sz w:val="28"/>
          <w:szCs w:val="28"/>
        </w:rPr>
        <w:t>ZADUŽENIH ZA REVIZIJU SITUACIJE U PRAVOSUĐU U SRBIJI</w:t>
      </w:r>
    </w:p>
    <w:p w:rsidR="00A4017C" w:rsidRPr="00513F00" w:rsidRDefault="00A4017C" w:rsidP="00D15238">
      <w:pPr>
        <w:pStyle w:val="NoSpacing"/>
        <w:jc w:val="center"/>
        <w:rPr>
          <w:rFonts w:ascii="Garamond" w:hAnsi="Garamond"/>
          <w:b/>
          <w:i/>
          <w:sz w:val="28"/>
          <w:szCs w:val="28"/>
        </w:rPr>
      </w:pPr>
    </w:p>
    <w:p w:rsidR="00A4017C" w:rsidRPr="00513F00" w:rsidRDefault="00A4017C" w:rsidP="00D15238">
      <w:pPr>
        <w:autoSpaceDE w:val="0"/>
        <w:autoSpaceDN w:val="0"/>
        <w:adjustRightInd w:val="0"/>
        <w:spacing w:after="0" w:line="240" w:lineRule="auto"/>
        <w:jc w:val="center"/>
        <w:rPr>
          <w:rFonts w:ascii="Garamond" w:eastAsia="GulimChe" w:hAnsi="Garamond" w:cs="TradeGothicLTStd-Bd2Obl"/>
          <w:iCs/>
          <w:smallCaps/>
          <w:sz w:val="24"/>
          <w:szCs w:val="24"/>
        </w:rPr>
      </w:pPr>
      <w:r w:rsidRPr="00513F00">
        <w:rPr>
          <w:rFonts w:ascii="Garamond" w:eastAsia="GulimChe" w:hAnsi="Garamond" w:cs="TradeGothicLTStd-Bd2Obl"/>
          <w:b/>
          <w:iCs/>
          <w:smallCaps/>
          <w:sz w:val="28"/>
          <w:szCs w:val="28"/>
        </w:rPr>
        <w:t xml:space="preserve"> </w:t>
      </w:r>
      <w:r w:rsidRPr="00513F00">
        <w:rPr>
          <w:rFonts w:ascii="Garamond" w:eastAsia="GulimChe" w:hAnsi="Garamond" w:cs="TradeGothicLTStd-Bd2Obl"/>
          <w:iCs/>
          <w:smallCaps/>
          <w:sz w:val="24"/>
          <w:szCs w:val="24"/>
        </w:rPr>
        <w:t>REFORMA</w:t>
      </w:r>
      <w:r w:rsidRPr="00513F00">
        <w:rPr>
          <w:rFonts w:ascii="Garamond" w:eastAsia="GulimChe" w:hAnsi="Garamond" w:cs="TradeGothicLTStd-Bd2Obl"/>
          <w:b/>
          <w:iCs/>
          <w:smallCaps/>
          <w:sz w:val="24"/>
          <w:szCs w:val="24"/>
        </w:rPr>
        <w:t xml:space="preserve"> </w:t>
      </w:r>
      <w:r w:rsidRPr="00513F00">
        <w:rPr>
          <w:rFonts w:ascii="Garamond" w:eastAsia="GulimChe" w:hAnsi="Garamond" w:cs="TradeGothicLTStd-Bd2Obl"/>
          <w:iCs/>
          <w:smallCaps/>
          <w:sz w:val="24"/>
          <w:szCs w:val="24"/>
        </w:rPr>
        <w:t xml:space="preserve">PRAVOSUĐA NE OMOGUĆUJE USPOSTAVLJANJE </w:t>
      </w:r>
    </w:p>
    <w:p w:rsidR="00A4017C" w:rsidRPr="00513F00" w:rsidRDefault="00A4017C" w:rsidP="00D15238">
      <w:pPr>
        <w:autoSpaceDE w:val="0"/>
        <w:autoSpaceDN w:val="0"/>
        <w:adjustRightInd w:val="0"/>
        <w:spacing w:after="0" w:line="240" w:lineRule="auto"/>
        <w:jc w:val="center"/>
        <w:rPr>
          <w:rFonts w:ascii="Garamond" w:eastAsia="GulimChe" w:hAnsi="Garamond" w:cs="TradeGothicLTStd-Bd2Obl"/>
          <w:b/>
          <w:iCs/>
          <w:smallCaps/>
          <w:sz w:val="24"/>
          <w:szCs w:val="24"/>
        </w:rPr>
      </w:pPr>
      <w:r w:rsidRPr="00513F00">
        <w:rPr>
          <w:rFonts w:ascii="Garamond" w:eastAsia="GulimChe" w:hAnsi="Garamond" w:cs="TradeGothicLTStd-Bd2Obl"/>
          <w:iCs/>
          <w:smallCaps/>
          <w:sz w:val="24"/>
          <w:szCs w:val="24"/>
        </w:rPr>
        <w:t xml:space="preserve">NEZAVISNE SUDSKE VLASTI KOJA ZASLUŽUJE POVERENJE GRAĐANA SRBIJE </w:t>
      </w:r>
    </w:p>
    <w:p w:rsidR="00A4017C" w:rsidRPr="00513F00" w:rsidRDefault="00A4017C" w:rsidP="003D06A1">
      <w:pPr>
        <w:autoSpaceDE w:val="0"/>
        <w:autoSpaceDN w:val="0"/>
        <w:adjustRightInd w:val="0"/>
        <w:spacing w:after="0" w:line="240" w:lineRule="auto"/>
        <w:jc w:val="both"/>
        <w:rPr>
          <w:rFonts w:ascii="Garamond" w:eastAsia="GulimChe" w:hAnsi="Garamond" w:cs="Calibri"/>
          <w:b/>
          <w:iCs/>
          <w:sz w:val="24"/>
          <w:szCs w:val="24"/>
        </w:rPr>
      </w:pPr>
    </w:p>
    <w:p w:rsidR="00A4017C" w:rsidRPr="00513F00" w:rsidRDefault="00A4017C" w:rsidP="002D4182">
      <w:pPr>
        <w:pStyle w:val="NoSpacing"/>
        <w:rPr>
          <w:rFonts w:ascii="Garamond" w:hAnsi="Garamond"/>
          <w:sz w:val="24"/>
          <w:szCs w:val="24"/>
        </w:rPr>
      </w:pPr>
      <w:r w:rsidRPr="00513F00">
        <w:rPr>
          <w:rFonts w:ascii="Garamond" w:hAnsi="Garamond"/>
          <w:sz w:val="24"/>
          <w:szCs w:val="24"/>
        </w:rPr>
        <w:t>Nakon što su održali mnogobrojne sastanke – koji će biti nastavljeni do 14. aprila – i nakon što su pročitali brojne srpske i evropske dokumente, među kojima su mišljenja koja su dali Evropska unija, Savet Evrope i Venecijanska komisija, stručnjaci daju sledeće mišljenje:</w:t>
      </w:r>
    </w:p>
    <w:p w:rsidR="00A4017C" w:rsidRPr="00513F00" w:rsidRDefault="00A4017C" w:rsidP="002D4182">
      <w:pPr>
        <w:pStyle w:val="NoSpacing"/>
        <w:rPr>
          <w:rFonts w:ascii="Garamond" w:hAnsi="Garamond"/>
          <w:sz w:val="24"/>
          <w:szCs w:val="24"/>
        </w:rPr>
      </w:pPr>
    </w:p>
    <w:p w:rsidR="00A4017C" w:rsidRPr="00513F00" w:rsidRDefault="00A4017C" w:rsidP="002D4182">
      <w:pPr>
        <w:pStyle w:val="NoSpacing"/>
        <w:rPr>
          <w:rFonts w:ascii="Garamond" w:hAnsi="Garamond"/>
          <w:sz w:val="24"/>
          <w:szCs w:val="24"/>
        </w:rPr>
      </w:pPr>
      <w:r w:rsidRPr="00513F00">
        <w:rPr>
          <w:rFonts w:ascii="Garamond" w:hAnsi="Garamond"/>
          <w:sz w:val="24"/>
          <w:szCs w:val="24"/>
        </w:rPr>
        <w:t>Na početku, izjavljuju:</w:t>
      </w:r>
    </w:p>
    <w:p w:rsidR="00A4017C" w:rsidRPr="00513F00" w:rsidRDefault="00A4017C" w:rsidP="002D4182">
      <w:pPr>
        <w:pStyle w:val="NoSpacing"/>
        <w:numPr>
          <w:ilvl w:val="0"/>
          <w:numId w:val="15"/>
        </w:numPr>
        <w:rPr>
          <w:rFonts w:ascii="Garamond" w:hAnsi="Garamond"/>
          <w:sz w:val="24"/>
          <w:szCs w:val="24"/>
        </w:rPr>
      </w:pPr>
      <w:r w:rsidRPr="00513F00">
        <w:rPr>
          <w:rFonts w:ascii="Garamond" w:hAnsi="Garamond"/>
          <w:sz w:val="24"/>
          <w:szCs w:val="24"/>
        </w:rPr>
        <w:t>da je princip nezavisnosti sudstva uspostavljen kako bi bilo omogućeno građanima da imaju poverenje u sudstvo u svojoj zemlji;</w:t>
      </w:r>
    </w:p>
    <w:p w:rsidR="00A4017C" w:rsidRPr="00513F00" w:rsidRDefault="00A4017C" w:rsidP="002D4182">
      <w:pPr>
        <w:pStyle w:val="NoSpacing"/>
        <w:numPr>
          <w:ilvl w:val="0"/>
          <w:numId w:val="15"/>
        </w:numPr>
        <w:rPr>
          <w:rFonts w:ascii="Garamond" w:hAnsi="Garamond"/>
          <w:sz w:val="24"/>
          <w:szCs w:val="24"/>
        </w:rPr>
      </w:pPr>
      <w:r w:rsidRPr="00513F00">
        <w:rPr>
          <w:rFonts w:ascii="Garamond" w:hAnsi="Garamond"/>
          <w:sz w:val="24"/>
          <w:szCs w:val="24"/>
        </w:rPr>
        <w:t>taj princip znači, pre svega, da sudije moraju</w:t>
      </w:r>
      <w:r w:rsidR="00D23F95" w:rsidRPr="00513F00">
        <w:rPr>
          <w:rFonts w:ascii="Garamond" w:hAnsi="Garamond"/>
          <w:sz w:val="24"/>
          <w:szCs w:val="24"/>
        </w:rPr>
        <w:t xml:space="preserve"> uživati status koji im garantuje moć da donose odluke </w:t>
      </w:r>
      <w:r w:rsidRPr="00513F00">
        <w:rPr>
          <w:rFonts w:ascii="Garamond" w:hAnsi="Garamond"/>
          <w:sz w:val="24"/>
          <w:szCs w:val="24"/>
        </w:rPr>
        <w:t>nezavisno od bilo kakve prinude, uticaja, naloga ili bilo čijeg pritiska.</w:t>
      </w:r>
    </w:p>
    <w:p w:rsidR="00A4017C" w:rsidRPr="00513F00" w:rsidRDefault="00A4017C" w:rsidP="002D4182">
      <w:pPr>
        <w:pStyle w:val="NoSpacing"/>
        <w:numPr>
          <w:ilvl w:val="0"/>
          <w:numId w:val="15"/>
        </w:numPr>
        <w:rPr>
          <w:rFonts w:ascii="Garamond" w:hAnsi="Garamond"/>
          <w:sz w:val="24"/>
          <w:szCs w:val="24"/>
          <w:u w:val="single"/>
        </w:rPr>
      </w:pPr>
      <w:r w:rsidRPr="00513F00">
        <w:rPr>
          <w:rFonts w:ascii="Garamond" w:hAnsi="Garamond"/>
          <w:sz w:val="24"/>
          <w:szCs w:val="24"/>
          <w:u w:val="single"/>
        </w:rPr>
        <w:t>Suštinski element takvog statusa jeste strogo poštovanje stalnosti sudijske funkcije.</w:t>
      </w:r>
    </w:p>
    <w:p w:rsidR="00A4017C" w:rsidRPr="00513F00" w:rsidRDefault="00A4017C" w:rsidP="002D4182">
      <w:pPr>
        <w:pStyle w:val="NoSpacing"/>
        <w:rPr>
          <w:rFonts w:ascii="Garamond" w:hAnsi="Garamond"/>
          <w:sz w:val="24"/>
          <w:szCs w:val="24"/>
          <w:u w:val="single"/>
        </w:rPr>
      </w:pPr>
    </w:p>
    <w:p w:rsidR="00A4017C" w:rsidRPr="00513F00" w:rsidRDefault="00A4017C" w:rsidP="002D4182">
      <w:pPr>
        <w:pStyle w:val="NoSpacing"/>
        <w:numPr>
          <w:ilvl w:val="0"/>
          <w:numId w:val="16"/>
        </w:numPr>
        <w:rPr>
          <w:rFonts w:ascii="Garamond" w:hAnsi="Garamond"/>
          <w:sz w:val="24"/>
          <w:szCs w:val="24"/>
        </w:rPr>
      </w:pPr>
      <w:r w:rsidRPr="00513F00">
        <w:rPr>
          <w:rFonts w:ascii="Garamond" w:hAnsi="Garamond"/>
          <w:sz w:val="24"/>
          <w:szCs w:val="24"/>
        </w:rPr>
        <w:t>Ističući da primena sistema „lustracije“ u zemlji u demokratskoj tranziciji može biti sasvim legitimna,</w:t>
      </w:r>
    </w:p>
    <w:p w:rsidR="00A4017C" w:rsidRPr="00513F00" w:rsidRDefault="00A4017C" w:rsidP="002D4182">
      <w:pPr>
        <w:pStyle w:val="NoSpacing"/>
        <w:numPr>
          <w:ilvl w:val="0"/>
          <w:numId w:val="16"/>
        </w:numPr>
        <w:rPr>
          <w:rFonts w:ascii="Garamond" w:hAnsi="Garamond"/>
          <w:sz w:val="24"/>
          <w:szCs w:val="24"/>
        </w:rPr>
      </w:pPr>
      <w:r w:rsidRPr="00513F00">
        <w:rPr>
          <w:rFonts w:ascii="Garamond" w:hAnsi="Garamond"/>
          <w:sz w:val="24"/>
          <w:szCs w:val="24"/>
        </w:rPr>
        <w:t xml:space="preserve">Ističući da je u jednoj demokratskoj zemlji opravdano uspostavljanje sistema nadzora sudija -  uz obavezu poštovanja njihove nezavisnosti – kao i sprovođenje disciplinskog postupka kojim će se ispitati sudije i tužioci koje su imali propuste u izvršavanju svojih funkcija i izricanje odgovarajućih sankcija, </w:t>
      </w:r>
    </w:p>
    <w:p w:rsidR="00A4017C" w:rsidRPr="00513F00" w:rsidRDefault="00A4017C" w:rsidP="002D4182">
      <w:pPr>
        <w:pStyle w:val="NoSpacing"/>
        <w:rPr>
          <w:rFonts w:ascii="Garamond" w:hAnsi="Garamond"/>
          <w:sz w:val="24"/>
          <w:szCs w:val="24"/>
        </w:rPr>
      </w:pPr>
    </w:p>
    <w:p w:rsidR="00A4017C" w:rsidRPr="00513F00" w:rsidRDefault="00A4017C" w:rsidP="002D4182">
      <w:pPr>
        <w:pStyle w:val="NoSpacing"/>
        <w:numPr>
          <w:ilvl w:val="0"/>
          <w:numId w:val="18"/>
        </w:numPr>
        <w:rPr>
          <w:rFonts w:ascii="Garamond" w:hAnsi="Garamond"/>
          <w:sz w:val="24"/>
          <w:szCs w:val="24"/>
        </w:rPr>
      </w:pPr>
      <w:r w:rsidRPr="00513F00">
        <w:rPr>
          <w:rFonts w:ascii="Garamond" w:hAnsi="Garamond"/>
          <w:sz w:val="24"/>
          <w:szCs w:val="24"/>
        </w:rPr>
        <w:t>Podsećaju da takvi postupci mogu biti kompatibilni sa pravnom državom samo ukoliko se u njihovom sprovođenju poštuju osnovni principi koji su proklamovani i garantovani Evropskom konvencijom o ljudskim pravima,</w:t>
      </w:r>
    </w:p>
    <w:p w:rsidR="00A4017C" w:rsidRPr="00513F00" w:rsidRDefault="00A4017C" w:rsidP="002D4182">
      <w:pPr>
        <w:pStyle w:val="NoSpacing"/>
        <w:numPr>
          <w:ilvl w:val="0"/>
          <w:numId w:val="18"/>
        </w:numPr>
        <w:rPr>
          <w:rFonts w:ascii="Garamond" w:hAnsi="Garamond"/>
          <w:sz w:val="24"/>
          <w:szCs w:val="24"/>
        </w:rPr>
      </w:pPr>
      <w:r w:rsidRPr="00513F00">
        <w:rPr>
          <w:rFonts w:ascii="Garamond" w:hAnsi="Garamond"/>
          <w:sz w:val="24"/>
          <w:szCs w:val="24"/>
        </w:rPr>
        <w:lastRenderedPageBreak/>
        <w:t xml:space="preserve">Budući da samo ti principi omogućavaju da se smatra da su navedeni postupci bili „pravični“ (poštovanje kontradiktornog postupka, jednakost oružja, javnost rasprava ...). </w:t>
      </w:r>
    </w:p>
    <w:p w:rsidR="00A4017C" w:rsidRPr="00513F00" w:rsidRDefault="00A4017C" w:rsidP="002D4182">
      <w:pPr>
        <w:pStyle w:val="NoSpacing"/>
        <w:numPr>
          <w:ilvl w:val="0"/>
          <w:numId w:val="18"/>
        </w:numPr>
        <w:rPr>
          <w:rFonts w:ascii="Garamond" w:hAnsi="Garamond"/>
          <w:sz w:val="24"/>
          <w:szCs w:val="24"/>
        </w:rPr>
      </w:pPr>
      <w:r w:rsidRPr="00513F00">
        <w:rPr>
          <w:rFonts w:ascii="Garamond" w:hAnsi="Garamond"/>
          <w:sz w:val="24"/>
          <w:szCs w:val="24"/>
        </w:rPr>
        <w:t xml:space="preserve">Da u suprotnom oni predstavljaju proizvoljne mere i da pravosuđe nije ni nezavisno ni nepristrasno ni u službi građana. </w:t>
      </w:r>
    </w:p>
    <w:p w:rsidR="00A4017C" w:rsidRPr="00513F00" w:rsidRDefault="00A4017C" w:rsidP="002D4182">
      <w:pPr>
        <w:pStyle w:val="NoSpacing"/>
        <w:numPr>
          <w:ilvl w:val="0"/>
          <w:numId w:val="17"/>
        </w:numPr>
        <w:rPr>
          <w:rFonts w:ascii="Garamond" w:hAnsi="Garamond"/>
          <w:sz w:val="24"/>
          <w:szCs w:val="24"/>
        </w:rPr>
      </w:pPr>
      <w:r w:rsidRPr="00513F00">
        <w:rPr>
          <w:rFonts w:ascii="Garamond" w:hAnsi="Garamond"/>
          <w:sz w:val="24"/>
          <w:szCs w:val="24"/>
        </w:rPr>
        <w:t>Konstatuju da sprovođenje reforme pravosuđa, započete u Srbiji 2009. godine nije ni u kom slučaju u saglasnosti sa tim principima, uprkos mnogim preporukama koje su stizale iz Evropske unije, Saveta Evrope i Venecijanske komisije.</w:t>
      </w:r>
    </w:p>
    <w:p w:rsidR="00A4017C" w:rsidRPr="00513F00" w:rsidRDefault="00A4017C" w:rsidP="002D4182">
      <w:pPr>
        <w:pStyle w:val="NoSpacing"/>
        <w:rPr>
          <w:rFonts w:ascii="Garamond" w:hAnsi="Garamond"/>
          <w:sz w:val="24"/>
          <w:szCs w:val="24"/>
        </w:rPr>
      </w:pPr>
    </w:p>
    <w:p w:rsidR="00A4017C" w:rsidRPr="00513F00" w:rsidRDefault="00A4017C" w:rsidP="002D4182">
      <w:pPr>
        <w:pStyle w:val="NoSpacing"/>
        <w:numPr>
          <w:ilvl w:val="0"/>
          <w:numId w:val="17"/>
        </w:numPr>
        <w:rPr>
          <w:rFonts w:ascii="Garamond" w:hAnsi="Garamond"/>
          <w:sz w:val="24"/>
          <w:szCs w:val="24"/>
        </w:rPr>
      </w:pPr>
      <w:r w:rsidRPr="00513F00">
        <w:rPr>
          <w:rFonts w:ascii="Garamond" w:hAnsi="Garamond"/>
          <w:sz w:val="24"/>
          <w:szCs w:val="24"/>
        </w:rPr>
        <w:t>Izjavljuju da:</w:t>
      </w:r>
    </w:p>
    <w:p w:rsidR="00A4017C" w:rsidRPr="00513F00" w:rsidRDefault="00A4017C" w:rsidP="002D4182">
      <w:pPr>
        <w:pStyle w:val="NoSpacing"/>
        <w:numPr>
          <w:ilvl w:val="0"/>
          <w:numId w:val="19"/>
        </w:numPr>
        <w:rPr>
          <w:rFonts w:ascii="Garamond" w:hAnsi="Garamond"/>
          <w:sz w:val="24"/>
          <w:szCs w:val="24"/>
        </w:rPr>
      </w:pPr>
      <w:r w:rsidRPr="00513F00">
        <w:rPr>
          <w:rFonts w:ascii="Garamond" w:hAnsi="Garamond"/>
          <w:sz w:val="24"/>
          <w:szCs w:val="24"/>
        </w:rPr>
        <w:t>Srpski narod koji ima svoje mesto u zajednici evropskih zemalja koje čine Savet Evrope zaslužuje bolje od ove reforme. Ovakva reforma zasigurno nije onakva kakvu je želela Evropska unija.</w:t>
      </w:r>
    </w:p>
    <w:p w:rsidR="00A4017C" w:rsidRPr="00513F00" w:rsidRDefault="00A4017C" w:rsidP="002D4182">
      <w:pPr>
        <w:pStyle w:val="NoSpacing"/>
        <w:numPr>
          <w:ilvl w:val="0"/>
          <w:numId w:val="19"/>
        </w:numPr>
        <w:rPr>
          <w:rFonts w:ascii="Garamond" w:hAnsi="Garamond"/>
          <w:sz w:val="24"/>
          <w:szCs w:val="24"/>
        </w:rPr>
      </w:pPr>
      <w:r w:rsidRPr="00513F00">
        <w:rPr>
          <w:rFonts w:ascii="Garamond" w:hAnsi="Garamond"/>
          <w:sz w:val="24"/>
          <w:szCs w:val="24"/>
        </w:rPr>
        <w:t>Građani Srbije ne mogu imati nikakvo poverenje u pravosudni sistem koji nije bio u stanju da poštuje najosnovnija prava svojih sudija i tužilaca.</w:t>
      </w:r>
    </w:p>
    <w:p w:rsidR="00A4017C" w:rsidRPr="00513F00" w:rsidRDefault="00A4017C" w:rsidP="002D4182">
      <w:pPr>
        <w:pStyle w:val="NoSpacing"/>
        <w:numPr>
          <w:ilvl w:val="0"/>
          <w:numId w:val="20"/>
        </w:numPr>
        <w:rPr>
          <w:rFonts w:ascii="Garamond" w:hAnsi="Garamond"/>
          <w:sz w:val="24"/>
          <w:szCs w:val="24"/>
        </w:rPr>
      </w:pPr>
      <w:r w:rsidRPr="00513F00">
        <w:rPr>
          <w:rFonts w:ascii="Garamond" w:hAnsi="Garamond"/>
          <w:sz w:val="24"/>
          <w:szCs w:val="24"/>
        </w:rPr>
        <w:t>Smatraju, u vezi sa gore pomenutim osnovnim principima, da ova reforma mora biti iznova sprovedena:</w:t>
      </w:r>
    </w:p>
    <w:p w:rsidR="00A4017C" w:rsidRPr="00513F00" w:rsidRDefault="00A4017C" w:rsidP="002D4182">
      <w:pPr>
        <w:pStyle w:val="NoSpacing"/>
        <w:numPr>
          <w:ilvl w:val="0"/>
          <w:numId w:val="21"/>
        </w:numPr>
        <w:rPr>
          <w:rFonts w:ascii="Garamond" w:hAnsi="Garamond"/>
          <w:sz w:val="24"/>
          <w:szCs w:val="24"/>
        </w:rPr>
      </w:pPr>
      <w:r w:rsidRPr="00513F00">
        <w:rPr>
          <w:rFonts w:ascii="Garamond" w:hAnsi="Garamond"/>
          <w:sz w:val="24"/>
          <w:szCs w:val="24"/>
        </w:rPr>
        <w:t>na takav način da se prevaziđe trenutna kriza u pravosuđu</w:t>
      </w:r>
    </w:p>
    <w:p w:rsidR="00A4017C" w:rsidRPr="00513F00" w:rsidRDefault="00A4017C" w:rsidP="002D4182">
      <w:pPr>
        <w:pStyle w:val="NoSpacing"/>
        <w:numPr>
          <w:ilvl w:val="0"/>
          <w:numId w:val="21"/>
        </w:numPr>
        <w:rPr>
          <w:rFonts w:ascii="Garamond" w:hAnsi="Garamond"/>
          <w:sz w:val="24"/>
          <w:szCs w:val="24"/>
        </w:rPr>
      </w:pPr>
      <w:r w:rsidRPr="00513F00">
        <w:rPr>
          <w:rFonts w:ascii="Garamond" w:hAnsi="Garamond"/>
          <w:sz w:val="24"/>
          <w:szCs w:val="24"/>
        </w:rPr>
        <w:t>i tako da ta Institucija koja je neophodna za zdravo funkcionisanje svakog demokratskog društva može da nađe put mira i poverenja građana.</w:t>
      </w:r>
    </w:p>
    <w:p w:rsidR="00A4017C" w:rsidRPr="00513F00" w:rsidRDefault="00A4017C" w:rsidP="002D4182">
      <w:pPr>
        <w:pStyle w:val="NoSpacing"/>
        <w:ind w:left="1350"/>
        <w:rPr>
          <w:rFonts w:ascii="Garamond" w:hAnsi="Garamond"/>
          <w:sz w:val="24"/>
          <w:szCs w:val="24"/>
        </w:rPr>
      </w:pPr>
    </w:p>
    <w:p w:rsidR="00A4017C" w:rsidRPr="00513F00" w:rsidRDefault="00A4017C" w:rsidP="002D4182">
      <w:pPr>
        <w:pStyle w:val="NoSpacing"/>
        <w:numPr>
          <w:ilvl w:val="0"/>
          <w:numId w:val="20"/>
        </w:numPr>
        <w:rPr>
          <w:rFonts w:ascii="Garamond" w:hAnsi="Garamond"/>
          <w:sz w:val="24"/>
          <w:szCs w:val="24"/>
        </w:rPr>
      </w:pPr>
      <w:r w:rsidRPr="00513F00">
        <w:rPr>
          <w:rFonts w:ascii="Garamond" w:hAnsi="Garamond"/>
          <w:sz w:val="24"/>
          <w:szCs w:val="24"/>
        </w:rPr>
        <w:t>Posebno će obratiti pažnju na ispravno i nepristrasno odvijanje krivičnog postupka koji se trenutno vodi protiv člana Visokog saveta sudstva, gospodina Jakšića.</w:t>
      </w:r>
    </w:p>
    <w:p w:rsidR="00A4017C" w:rsidRPr="00513F00" w:rsidRDefault="00A4017C" w:rsidP="002D4182">
      <w:pPr>
        <w:pStyle w:val="NoSpacing"/>
        <w:ind w:left="630"/>
        <w:rPr>
          <w:rFonts w:ascii="Garamond" w:hAnsi="Garamond"/>
          <w:sz w:val="24"/>
          <w:szCs w:val="24"/>
        </w:rPr>
      </w:pPr>
    </w:p>
    <w:p w:rsidR="003C62C9" w:rsidRPr="00513F00" w:rsidRDefault="00A4017C" w:rsidP="003C62C9">
      <w:pPr>
        <w:pStyle w:val="NoSpacing"/>
        <w:numPr>
          <w:ilvl w:val="0"/>
          <w:numId w:val="20"/>
        </w:numPr>
        <w:jc w:val="both"/>
        <w:rPr>
          <w:rFonts w:ascii="Arial" w:hAnsi="Arial" w:cs="Arial"/>
          <w:sz w:val="24"/>
          <w:szCs w:val="24"/>
          <w:lang/>
        </w:rPr>
      </w:pPr>
      <w:r w:rsidRPr="00513F00">
        <w:rPr>
          <w:rFonts w:ascii="Garamond" w:hAnsi="Garamond"/>
          <w:sz w:val="24"/>
          <w:szCs w:val="24"/>
        </w:rPr>
        <w:t xml:space="preserve">Ukoliko je to poželjno, spremni su da učine šta je potrebno da Evropske sudije i tužioci za demokratiju i slobode (MEDEL) daju svoj doprinos svakom procesu prevazilaženja krize u skladu sa vrednostima </w:t>
      </w:r>
      <w:r w:rsidR="00D23F95" w:rsidRPr="00513F00">
        <w:rPr>
          <w:rFonts w:ascii="Garamond" w:hAnsi="Garamond"/>
          <w:sz w:val="24"/>
          <w:szCs w:val="24"/>
        </w:rPr>
        <w:t>za koje se MEDEL zalaže.</w:t>
      </w:r>
    </w:p>
    <w:p w:rsidR="00A4017C" w:rsidRPr="00513F00" w:rsidRDefault="00A4017C" w:rsidP="00D23F95">
      <w:pPr>
        <w:pStyle w:val="NoSpacing"/>
        <w:ind w:left="630"/>
        <w:rPr>
          <w:rFonts w:ascii="Garamond" w:hAnsi="Garamond"/>
          <w:sz w:val="24"/>
          <w:szCs w:val="24"/>
        </w:rPr>
      </w:pPr>
    </w:p>
    <w:p w:rsidR="00A4017C" w:rsidRPr="00513F00" w:rsidRDefault="00A4017C" w:rsidP="002B7AAF">
      <w:pPr>
        <w:pStyle w:val="ListParagraph"/>
        <w:rPr>
          <w:rFonts w:ascii="Garamond" w:hAnsi="Garamond"/>
          <w:sz w:val="24"/>
          <w:szCs w:val="24"/>
        </w:rPr>
      </w:pPr>
    </w:p>
    <w:p w:rsidR="00A4017C" w:rsidRPr="00513F00" w:rsidRDefault="00A4017C" w:rsidP="003D06A1">
      <w:pPr>
        <w:jc w:val="both"/>
        <w:rPr>
          <w:b/>
          <w:caps/>
        </w:rPr>
      </w:pPr>
      <w:r w:rsidRPr="00513F00">
        <w:rPr>
          <w:b/>
          <w:caps/>
        </w:rPr>
        <w:t>_______________________________________________________________________________________________</w:t>
      </w:r>
    </w:p>
    <w:p w:rsidR="00A4017C" w:rsidRPr="00513F00" w:rsidRDefault="00A4017C" w:rsidP="000F0B2D">
      <w:pPr>
        <w:pBdr>
          <w:top w:val="single" w:sz="4" w:space="1" w:color="auto"/>
          <w:left w:val="single" w:sz="4" w:space="4" w:color="auto"/>
          <w:bottom w:val="single" w:sz="4" w:space="1" w:color="auto"/>
          <w:right w:val="single" w:sz="4" w:space="4" w:color="auto"/>
        </w:pBdr>
        <w:shd w:val="clear" w:color="auto" w:fill="FFC000"/>
        <w:spacing w:line="360" w:lineRule="auto"/>
        <w:jc w:val="both"/>
        <w:rPr>
          <w:rFonts w:ascii="Verdana" w:hAnsi="Verdana"/>
          <w:b/>
          <w:i/>
          <w:smallCaps/>
        </w:rPr>
      </w:pPr>
      <w:r w:rsidRPr="00513F00">
        <w:rPr>
          <w:rFonts w:ascii="Verdana" w:hAnsi="Verdana"/>
          <w:b/>
          <w:i/>
          <w:smallCaps/>
        </w:rPr>
        <w:t xml:space="preserve"> </w:t>
      </w:r>
      <w:r w:rsidRPr="00513F00">
        <w:rPr>
          <w:rFonts w:ascii="Verdana" w:hAnsi="Verdana"/>
          <w:b/>
          <w:i/>
          <w:smallCaps/>
          <w:sz w:val="18"/>
          <w:szCs w:val="18"/>
        </w:rPr>
        <w:t xml:space="preserve">GORE NAVEDENA IZJAVA SA KONFERENCIJE ZA ŠTAMPU, KOJA JE ODRŽANA POSLEDNJIH DANA NAŠE MISIJE, DAJE TON NAŠIM ZAKLJUČCIMA KOJI OSTAJU NEPROMENJENI NAKON PERIODA RAZMIŠLJANJA KOJI SMO SEBI ODREDILI PRE NEGO ŠTO SMO PRISTUPILI PISANJU KONAČNOG IZVEŠTAJA. </w:t>
      </w:r>
    </w:p>
    <w:p w:rsidR="00A4017C" w:rsidRPr="00513F00" w:rsidRDefault="00A4017C" w:rsidP="000F0B2D">
      <w:pPr>
        <w:pBdr>
          <w:top w:val="single" w:sz="4" w:space="1" w:color="auto"/>
          <w:left w:val="single" w:sz="4" w:space="4" w:color="auto"/>
          <w:bottom w:val="single" w:sz="4" w:space="1" w:color="auto"/>
          <w:right w:val="single" w:sz="4" w:space="4" w:color="auto"/>
        </w:pBdr>
        <w:shd w:val="clear" w:color="auto" w:fill="FFC000"/>
        <w:spacing w:line="360" w:lineRule="auto"/>
        <w:jc w:val="both"/>
        <w:rPr>
          <w:rFonts w:ascii="Verdana" w:hAnsi="Verdana"/>
          <w:b/>
          <w:i/>
          <w:smallCaps/>
        </w:rPr>
      </w:pPr>
      <w:r w:rsidRPr="00513F00">
        <w:rPr>
          <w:rFonts w:ascii="Verdana" w:hAnsi="Verdana"/>
          <w:b/>
          <w:i/>
          <w:smallCaps/>
          <w:sz w:val="18"/>
          <w:szCs w:val="18"/>
        </w:rPr>
        <w:t xml:space="preserve">NAKON KRATKOG PRIKAZA NAŠEG RADA, SMATRAMO DA JE NEOPHODNO, PRE NEGO ŠTO PREĐEMO NA SUŠTINU NAŠIH KONSTATACIJA I RAZMATRANJA, DA PRECIZIRAMO KOJA JE BILA NAŠA INTELEKTUALNA I ETIČKA POZICIJA PRILIKOM OBAVLJANJA NAŠE MISIJE. TO ĆE BITI TEMA NAŠEG PREDGOVORA. POTOM ĆEMO DATI SAŽETI NOVIJI ISTORIJSKI KONTEKST SRBIJE. </w:t>
      </w:r>
    </w:p>
    <w:p w:rsidR="00A4017C" w:rsidRPr="00513F00" w:rsidRDefault="00A4017C" w:rsidP="002B7AAF">
      <w:pPr>
        <w:pStyle w:val="NoSpacing"/>
        <w:jc w:val="center"/>
        <w:rPr>
          <w:rFonts w:cs="Calibri"/>
          <w:b/>
        </w:rPr>
      </w:pPr>
    </w:p>
    <w:p w:rsidR="00A4017C" w:rsidRPr="00513F00" w:rsidRDefault="00A4017C" w:rsidP="002B7AAF">
      <w:pPr>
        <w:pStyle w:val="NoSpacing"/>
        <w:jc w:val="center"/>
        <w:rPr>
          <w:rFonts w:cs="Calibri"/>
          <w:b/>
        </w:rPr>
      </w:pPr>
      <w:r w:rsidRPr="00513F00">
        <w:rPr>
          <w:rFonts w:cs="Calibri"/>
          <w:b/>
        </w:rPr>
        <w:t>OVAJ IZVEŠTAJ, ZAVRŠEN 18. JUNA, MOŽE BITI DOPUNJEN DODATKOM UKOLIKO BUDEMO NAKNADNO DOBILI DODATNE INFORMACIJE, PRE SVEGA, TOKOM KONFERENCIJE – DEBATE KOJA ĆE BITI ORGANIZOVANA U BEOGRADU 29. JUNA 2012. GODINE</w:t>
      </w:r>
    </w:p>
    <w:p w:rsidR="00C10577" w:rsidRPr="00513F00" w:rsidRDefault="00C10577" w:rsidP="002B7AAF">
      <w:pPr>
        <w:pStyle w:val="NoSpacing"/>
        <w:jc w:val="center"/>
        <w:rPr>
          <w:rFonts w:cs="Calibri"/>
          <w:b/>
        </w:rPr>
      </w:pPr>
      <w:r w:rsidRPr="00513F00">
        <w:rPr>
          <w:rFonts w:cs="Calibri"/>
          <w:b/>
        </w:rPr>
        <w:t>DOPUNJENA VERZIJA 27.06.2012.</w:t>
      </w:r>
    </w:p>
    <w:p w:rsidR="00A4017C" w:rsidRPr="00513F00" w:rsidRDefault="00A4017C" w:rsidP="002B7AAF">
      <w:pPr>
        <w:pStyle w:val="NoSpacing"/>
        <w:jc w:val="center"/>
        <w:rPr>
          <w:rFonts w:cs="Calibri"/>
          <w:b/>
        </w:rPr>
      </w:pPr>
    </w:p>
    <w:p w:rsidR="00A4017C" w:rsidRPr="00513F00" w:rsidRDefault="00A4017C" w:rsidP="002B7AAF">
      <w:pPr>
        <w:pStyle w:val="NoSpacing"/>
        <w:jc w:val="center"/>
        <w:rPr>
          <w:rFonts w:cs="Calibri"/>
          <w:b/>
        </w:rPr>
      </w:pPr>
    </w:p>
    <w:p w:rsidR="00A4017C" w:rsidRPr="00513F00" w:rsidRDefault="00A4017C" w:rsidP="002B7AAF">
      <w:pPr>
        <w:pStyle w:val="NoSpacing"/>
        <w:rPr>
          <w:rFonts w:ascii="Times New Roman" w:hAnsi="Times New Roman"/>
          <w:sz w:val="24"/>
          <w:szCs w:val="24"/>
        </w:rPr>
      </w:pPr>
      <w:r w:rsidRPr="00513F00">
        <w:rPr>
          <w:rFonts w:cs="Calibri"/>
          <w:b/>
        </w:rPr>
        <w:t>Zahvalnost</w:t>
      </w:r>
      <w:r w:rsidRPr="00513F00">
        <w:rPr>
          <w:rFonts w:cs="Calibri"/>
        </w:rPr>
        <w:t>: Najsrdačnije se zahvaljujemo svima koji su izdvojili vreme da bi nas primili i odgovorili na naša iskrena i direktna pitanja. Došli smo da prikupimo informacije iz prve ruke i ukupno uzevši, svi naši sagovornici su ispunili naša očekivanja.</w:t>
      </w:r>
    </w:p>
    <w:p w:rsidR="00A4017C" w:rsidRPr="00513F00" w:rsidRDefault="00A4017C" w:rsidP="002B7AAF">
      <w:pPr>
        <w:pStyle w:val="NoSpacing"/>
        <w:rPr>
          <w:rFonts w:cs="Calibri"/>
        </w:rPr>
      </w:pPr>
      <w:r w:rsidRPr="00513F00">
        <w:rPr>
          <w:rFonts w:cs="Calibri"/>
        </w:rPr>
        <w:t>Naša misija je sprovedena od 8. do 15. aprila 2012. godine, uz pomoć prevodioca Marijane Labus-Vukovic, čija je raspoloživost bila na velikom iskušenju, ali besprekorna. Ona nas je cele nedelje pratila stvarajući prijatnu atmosferu svojim prisustvom i efikasno je obavila ulogu posrednika u našim razgovorima.</w:t>
      </w:r>
    </w:p>
    <w:p w:rsidR="00A4017C" w:rsidRPr="00513F00" w:rsidRDefault="00A4017C" w:rsidP="0000388B">
      <w:pPr>
        <w:jc w:val="both"/>
      </w:pPr>
    </w:p>
    <w:p w:rsidR="00A4017C" w:rsidRPr="00513F00" w:rsidRDefault="00A4017C" w:rsidP="000B58A4">
      <w:pPr>
        <w:pStyle w:val="NoSpacing"/>
        <w:pBdr>
          <w:top w:val="single" w:sz="4" w:space="1" w:color="auto"/>
          <w:left w:val="single" w:sz="4" w:space="4" w:color="auto"/>
          <w:bottom w:val="single" w:sz="4" w:space="1" w:color="auto"/>
          <w:right w:val="single" w:sz="4" w:space="4" w:color="auto"/>
        </w:pBdr>
        <w:jc w:val="center"/>
        <w:rPr>
          <w:rFonts w:cs="Calibri"/>
          <w:b/>
        </w:rPr>
      </w:pPr>
      <w:r w:rsidRPr="00513F00">
        <w:rPr>
          <w:rFonts w:cs="Calibri"/>
          <w:b/>
        </w:rPr>
        <w:t>KRATAK PRIKAZ NAŠEG IZVEŠTAJA</w:t>
      </w:r>
    </w:p>
    <w:p w:rsidR="00A4017C" w:rsidRPr="00513F00" w:rsidRDefault="00A4017C" w:rsidP="000B58A4">
      <w:pPr>
        <w:pStyle w:val="NoSpacing"/>
        <w:pBdr>
          <w:top w:val="single" w:sz="4" w:space="1" w:color="auto"/>
          <w:left w:val="single" w:sz="4" w:space="4" w:color="auto"/>
          <w:bottom w:val="single" w:sz="4" w:space="1" w:color="auto"/>
          <w:right w:val="single" w:sz="4" w:space="4" w:color="auto"/>
        </w:pBdr>
        <w:jc w:val="center"/>
        <w:rPr>
          <w:rFonts w:cs="Calibri"/>
          <w:b/>
        </w:rPr>
      </w:pPr>
    </w:p>
    <w:p w:rsidR="00A4017C" w:rsidRPr="00513F00" w:rsidRDefault="00A4017C" w:rsidP="000B58A4">
      <w:pPr>
        <w:pStyle w:val="NoSpacing"/>
        <w:pBdr>
          <w:top w:val="single" w:sz="4" w:space="1" w:color="auto"/>
          <w:left w:val="single" w:sz="4" w:space="4" w:color="auto"/>
          <w:bottom w:val="single" w:sz="4" w:space="1" w:color="auto"/>
          <w:right w:val="single" w:sz="4" w:space="4" w:color="auto"/>
        </w:pBdr>
        <w:jc w:val="center"/>
        <w:rPr>
          <w:rFonts w:cs="Calibri"/>
          <w:b/>
        </w:rPr>
      </w:pPr>
      <w:r w:rsidRPr="00513F00">
        <w:rPr>
          <w:rFonts w:cs="Calibri"/>
          <w:b/>
        </w:rPr>
        <w:t>Šok zbog brutalnog razrešenja više od hiljadu sudija i tužilaca</w:t>
      </w:r>
    </w:p>
    <w:p w:rsidR="00A4017C" w:rsidRPr="00513F00" w:rsidRDefault="00A4017C" w:rsidP="003C73F7">
      <w:pPr>
        <w:pBdr>
          <w:top w:val="single" w:sz="4" w:space="1" w:color="auto"/>
          <w:left w:val="single" w:sz="4" w:space="4" w:color="auto"/>
          <w:bottom w:val="single" w:sz="4" w:space="1" w:color="auto"/>
          <w:right w:val="single" w:sz="4" w:space="4" w:color="auto"/>
        </w:pBdr>
        <w:jc w:val="center"/>
        <w:rPr>
          <w:rFonts w:cs="Calibri"/>
          <w:b/>
        </w:rPr>
      </w:pPr>
    </w:p>
    <w:p w:rsidR="00A4017C" w:rsidRPr="00513F00" w:rsidRDefault="00A4017C" w:rsidP="00C10577">
      <w:pPr>
        <w:pStyle w:val="NoSpacing"/>
        <w:pBdr>
          <w:top w:val="single" w:sz="4" w:space="1" w:color="auto"/>
          <w:left w:val="single" w:sz="4" w:space="4" w:color="auto"/>
          <w:bottom w:val="single" w:sz="4" w:space="1" w:color="auto"/>
          <w:right w:val="single" w:sz="4" w:space="4" w:color="auto"/>
        </w:pBdr>
        <w:rPr>
          <w:rFonts w:cs="Calibri"/>
        </w:rPr>
      </w:pPr>
      <w:r w:rsidRPr="00513F00">
        <w:rPr>
          <w:rFonts w:cs="Calibri"/>
        </w:rPr>
        <w:t>Jednim kompleksnim i naopakim postupkom, u decembru 2009. godine, dva</w:t>
      </w:r>
      <w:r w:rsidR="0024372A" w:rsidRPr="00513F00">
        <w:rPr>
          <w:rFonts w:cs="Calibri"/>
        </w:rPr>
        <w:t xml:space="preserve"> saveta</w:t>
      </w:r>
      <w:r w:rsidR="003C62C9" w:rsidRPr="00513F00">
        <w:rPr>
          <w:rFonts w:cs="Calibri"/>
        </w:rPr>
        <w:t xml:space="preserve"> </w:t>
      </w:r>
      <w:r w:rsidR="0024372A" w:rsidRPr="00513F00">
        <w:rPr>
          <w:rFonts w:cs="Calibri"/>
        </w:rPr>
        <w:t>pravosuđ</w:t>
      </w:r>
      <w:r w:rsidR="00D23F95" w:rsidRPr="00513F00">
        <w:rPr>
          <w:rFonts w:cs="Calibri"/>
        </w:rPr>
        <w:t xml:space="preserve">a </w:t>
      </w:r>
      <w:r w:rsidRPr="00513F00">
        <w:rPr>
          <w:rFonts w:cs="Calibri"/>
        </w:rPr>
        <w:t xml:space="preserve">Srbije (Visoki savet sudstva i Državno veće tužilaca) </w:t>
      </w:r>
      <w:r w:rsidR="00D23F95" w:rsidRPr="00513F00">
        <w:rPr>
          <w:rFonts w:cs="Calibri"/>
        </w:rPr>
        <w:t xml:space="preserve">razrešili su dužnosti </w:t>
      </w:r>
      <w:r w:rsidRPr="00513F00">
        <w:rPr>
          <w:rFonts w:cs="Calibri"/>
        </w:rPr>
        <w:t>837 sudija i 220 tužilaca, što čini otprilike jednu trećinu sudija i tužilaca u Srbiji.</w:t>
      </w:r>
    </w:p>
    <w:p w:rsidR="00A4017C" w:rsidRPr="00513F00" w:rsidRDefault="00A4017C" w:rsidP="00C10577">
      <w:pPr>
        <w:pStyle w:val="NoSpacing"/>
        <w:pBdr>
          <w:top w:val="single" w:sz="4" w:space="1" w:color="auto"/>
          <w:left w:val="single" w:sz="4" w:space="4" w:color="auto"/>
          <w:bottom w:val="single" w:sz="4" w:space="1" w:color="auto"/>
          <w:right w:val="single" w:sz="4" w:space="4" w:color="auto"/>
        </w:pBdr>
        <w:rPr>
          <w:rFonts w:cs="Calibri"/>
        </w:rPr>
      </w:pPr>
      <w:r w:rsidRPr="00513F00">
        <w:rPr>
          <w:rFonts w:cs="Calibri"/>
        </w:rPr>
        <w:t>Osnov za to razrešenje je bilo sprovođenje opšteg izbora sudija, među onima koji su već obavljali sudijske dužnosti ili novim kandidatima, uporedo sa smanjenjem broja sudija i tužilaca.</w:t>
      </w:r>
    </w:p>
    <w:p w:rsidR="00A4017C" w:rsidRPr="00513F00" w:rsidRDefault="00A4017C" w:rsidP="00C10577">
      <w:pPr>
        <w:pStyle w:val="NoSpacing"/>
        <w:pBdr>
          <w:top w:val="single" w:sz="4" w:space="1" w:color="auto"/>
          <w:left w:val="single" w:sz="4" w:space="4" w:color="auto"/>
          <w:bottom w:val="single" w:sz="4" w:space="1" w:color="auto"/>
          <w:right w:val="single" w:sz="4" w:space="4" w:color="auto"/>
        </w:pBdr>
        <w:rPr>
          <w:rFonts w:cs="Calibri"/>
        </w:rPr>
      </w:pPr>
      <w:r w:rsidRPr="00513F00">
        <w:rPr>
          <w:rFonts w:cs="Calibri"/>
        </w:rPr>
        <w:t>Ovi pravi opozivi sudija i tužilaca (kako ih nazivaju u srpskom jeziku: njihov neizbor) su sprovedeni pod plaštom opšte reforme pravosuđa koju je zahtevala Evropska unija u perspektivi kandidature Republike Srbije za prijem u njeno članstvo.</w:t>
      </w:r>
    </w:p>
    <w:p w:rsidR="00A4017C" w:rsidRPr="00513F00" w:rsidRDefault="00A4017C" w:rsidP="00C10577">
      <w:pPr>
        <w:pBdr>
          <w:top w:val="single" w:sz="4" w:space="1" w:color="auto"/>
          <w:left w:val="single" w:sz="4" w:space="4" w:color="auto"/>
          <w:bottom w:val="single" w:sz="4" w:space="1" w:color="auto"/>
          <w:right w:val="single" w:sz="4" w:space="4" w:color="auto"/>
        </w:pBdr>
        <w:spacing w:line="240" w:lineRule="auto"/>
        <w:jc w:val="both"/>
        <w:rPr>
          <w:rFonts w:cs="Calibri"/>
        </w:rPr>
      </w:pPr>
      <w:r w:rsidRPr="00513F00">
        <w:rPr>
          <w:rFonts w:cs="Calibri"/>
        </w:rPr>
        <w:t>Kao što su sve evropske instance (Evropska unija, sve instance Saveta Evrope, Venecijanska komisija, Konsultativni savet evropskih sudija) ukazale, sprovedeni postupak nije poštovao nijedan fundamentalni princip Evropske konvencije o ljudskim pravima (nije obavljeno saslušanje opozvanih sudija i tužilaca, nisu im saopštene činjenice koje bi mogle da im se zameraju, odluke nisu obrazložene, postupak je bio potpuno netransparentan...)</w:t>
      </w:r>
    </w:p>
    <w:p w:rsidR="00A4017C" w:rsidRPr="00513F00" w:rsidRDefault="00A4017C" w:rsidP="00D11375">
      <w:pPr>
        <w:pStyle w:val="NoSpacing"/>
        <w:pBdr>
          <w:top w:val="single" w:sz="4" w:space="1" w:color="auto"/>
          <w:left w:val="single" w:sz="4" w:space="4" w:color="auto"/>
          <w:bottom w:val="single" w:sz="4" w:space="1" w:color="auto"/>
          <w:right w:val="single" w:sz="4" w:space="4" w:color="auto"/>
        </w:pBdr>
        <w:jc w:val="center"/>
        <w:rPr>
          <w:rFonts w:cs="Calibri"/>
          <w:b/>
        </w:rPr>
      </w:pPr>
      <w:r w:rsidRPr="00513F00">
        <w:rPr>
          <w:rFonts w:cs="Calibri"/>
          <w:b/>
        </w:rPr>
        <w:t>Neuspeh postupka revizije</w:t>
      </w:r>
    </w:p>
    <w:p w:rsidR="00A4017C" w:rsidRPr="00513F00" w:rsidRDefault="00A4017C" w:rsidP="003475CF">
      <w:pPr>
        <w:pStyle w:val="NoSpacing"/>
        <w:pBdr>
          <w:top w:val="single" w:sz="4" w:space="1" w:color="auto"/>
          <w:left w:val="single" w:sz="4" w:space="4" w:color="auto"/>
          <w:bottom w:val="single" w:sz="4" w:space="1" w:color="auto"/>
          <w:right w:val="single" w:sz="4" w:space="4" w:color="auto"/>
        </w:pBdr>
        <w:rPr>
          <w:rFonts w:cs="Calibri"/>
        </w:rPr>
      </w:pPr>
      <w:r w:rsidRPr="00513F00">
        <w:rPr>
          <w:rFonts w:cs="Calibri"/>
        </w:rPr>
        <w:t xml:space="preserve">Povodom „neizbora/opoziva“ sudija i tužilaca, pod pritiskom evropskih instanci, sproveden je postupak “revizije“. Postupak je započeo u junu 2011. godine i trajao je do kraja maja 2012. godine za sudije, dok je za tužioce okončan nekoliko meseci ranije. </w:t>
      </w:r>
    </w:p>
    <w:p w:rsidR="00A4017C" w:rsidRPr="00513F00" w:rsidRDefault="00A4017C" w:rsidP="00056305">
      <w:pPr>
        <w:pStyle w:val="NoSpacing"/>
        <w:pBdr>
          <w:top w:val="single" w:sz="4" w:space="1" w:color="auto"/>
          <w:left w:val="single" w:sz="4" w:space="4" w:color="auto"/>
          <w:bottom w:val="single" w:sz="4" w:space="1" w:color="auto"/>
          <w:right w:val="single" w:sz="4" w:space="4" w:color="auto"/>
        </w:pBdr>
        <w:rPr>
          <w:rFonts w:cs="Calibri"/>
        </w:rPr>
      </w:pPr>
      <w:r w:rsidRPr="00513F00">
        <w:rPr>
          <w:rFonts w:cs="Calibri"/>
        </w:rPr>
        <w:t>Pokazalo se da se funkcionisanje instanci koje su sprovele „reviziju“ ozbiljno oglušilo o sve suštinske principe pravičnog postupka: prebacivanje tereta dokazivanja (smatra se da sudije i tužioce koji su već vršili sudijske i tužilačke funkcije tokom opšteg izbora, u skladu sa zakonima, ispunjavaju uslove da budu izabrani), povreda principa kontradiktornosti, jednakosti oružja, javnosti rasprava, nepristrasnosti...</w:t>
      </w:r>
    </w:p>
    <w:p w:rsidR="00A4017C" w:rsidRPr="00513F00" w:rsidRDefault="00A4017C" w:rsidP="00116F1E">
      <w:pPr>
        <w:pStyle w:val="NoSpacing"/>
        <w:pBdr>
          <w:top w:val="single" w:sz="4" w:space="1" w:color="auto"/>
          <w:left w:val="single" w:sz="4" w:space="4" w:color="auto"/>
          <w:bottom w:val="single" w:sz="4" w:space="1" w:color="auto"/>
          <w:right w:val="single" w:sz="4" w:space="4" w:color="auto"/>
        </w:pBdr>
        <w:rPr>
          <w:rFonts w:cs="Calibri"/>
        </w:rPr>
      </w:pPr>
      <w:r w:rsidRPr="00513F00">
        <w:rPr>
          <w:rFonts w:cs="Calibri"/>
        </w:rPr>
        <w:t xml:space="preserve">Daleko od toga da su kolegama koji su „razrešeni“ („neizabrani“) vraćena njihova prava, postupkom „revizije“ nisu ispoštovani osnovni principi i samo je u manjem broju slučajeva preinačen diskrecioni postupak eliminacije brojnih sudija i tužilaca koji su bili na funkciji 2009. godine. </w:t>
      </w:r>
    </w:p>
    <w:p w:rsidR="00C10577" w:rsidRPr="00513F00" w:rsidRDefault="00C10577" w:rsidP="00116F1E">
      <w:pPr>
        <w:pStyle w:val="NoSpacing"/>
        <w:pBdr>
          <w:top w:val="single" w:sz="4" w:space="1" w:color="auto"/>
          <w:left w:val="single" w:sz="4" w:space="4" w:color="auto"/>
          <w:bottom w:val="single" w:sz="4" w:space="1" w:color="auto"/>
          <w:right w:val="single" w:sz="4" w:space="4" w:color="auto"/>
        </w:pBdr>
        <w:rPr>
          <w:rFonts w:cs="Calibri"/>
        </w:rPr>
      </w:pPr>
    </w:p>
    <w:p w:rsidR="00A4017C" w:rsidRPr="00513F00" w:rsidRDefault="00D23F95" w:rsidP="00D23F95">
      <w:pPr>
        <w:pStyle w:val="NoSpacing"/>
        <w:pBdr>
          <w:top w:val="single" w:sz="4" w:space="1" w:color="auto"/>
          <w:left w:val="single" w:sz="4" w:space="4" w:color="auto"/>
          <w:bottom w:val="single" w:sz="4" w:space="1" w:color="auto"/>
          <w:right w:val="single" w:sz="4" w:space="4" w:color="auto"/>
        </w:pBdr>
        <w:jc w:val="center"/>
        <w:rPr>
          <w:rFonts w:cs="Calibri"/>
        </w:rPr>
      </w:pPr>
      <w:r w:rsidRPr="00513F00">
        <w:rPr>
          <w:rFonts w:cs="Calibri"/>
          <w:b/>
        </w:rPr>
        <w:t xml:space="preserve">Nijedan od postavljenih ciljeva nije postignut </w:t>
      </w:r>
    </w:p>
    <w:p w:rsidR="00A4017C" w:rsidRPr="00513F00" w:rsidRDefault="00A4017C" w:rsidP="00BD6C7D">
      <w:pPr>
        <w:pStyle w:val="NoSpacing"/>
        <w:pBdr>
          <w:top w:val="single" w:sz="4" w:space="1" w:color="auto"/>
          <w:left w:val="single" w:sz="4" w:space="4" w:color="auto"/>
          <w:bottom w:val="single" w:sz="4" w:space="1" w:color="auto"/>
          <w:right w:val="single" w:sz="4" w:space="4" w:color="auto"/>
        </w:pBdr>
        <w:rPr>
          <w:rFonts w:cs="Calibri"/>
        </w:rPr>
      </w:pPr>
      <w:r w:rsidRPr="00513F00">
        <w:rPr>
          <w:rFonts w:cs="Calibri"/>
        </w:rPr>
        <w:t>Ovaj postupak je predstavljen kao „lustracija“ sudija i tužilaca u periodu posle pada Miloševićevog režima i kao vid modernizacije nedovoljno efikasnog pravosudnog sistema. Zapravo, nijedan od tih ciljeva nije postignut. Treba napomenuti da je sprovođenje lustracije kao cilj istican samo međunarodnoj zajednici; naime, takvo objašnjenje nije nikada dato u Srbiji zato što, u nedostatku političke volje, postupak „lustracije“, izglasan u maju 2003. godine, nije sproveden na nivou cele državne uprave („Zakon o odgovornosti za kršenja ljudskih prava“).</w:t>
      </w:r>
    </w:p>
    <w:p w:rsidR="00A4017C" w:rsidRPr="00513F00" w:rsidRDefault="00A4017C" w:rsidP="00B77CFB">
      <w:pPr>
        <w:pStyle w:val="NoSpacing"/>
        <w:pBdr>
          <w:top w:val="single" w:sz="4" w:space="1" w:color="auto"/>
          <w:left w:val="single" w:sz="4" w:space="4" w:color="auto"/>
          <w:bottom w:val="single" w:sz="4" w:space="1" w:color="auto"/>
          <w:right w:val="single" w:sz="4" w:space="4" w:color="auto"/>
        </w:pBdr>
        <w:jc w:val="center"/>
        <w:rPr>
          <w:b/>
        </w:rPr>
      </w:pPr>
    </w:p>
    <w:p w:rsidR="00A4017C" w:rsidRPr="00513F00" w:rsidRDefault="00A4017C" w:rsidP="00B77CFB">
      <w:pPr>
        <w:pStyle w:val="NoSpacing"/>
        <w:pBdr>
          <w:top w:val="single" w:sz="4" w:space="1" w:color="auto"/>
          <w:left w:val="single" w:sz="4" w:space="4" w:color="auto"/>
          <w:bottom w:val="single" w:sz="4" w:space="1" w:color="auto"/>
          <w:right w:val="single" w:sz="4" w:space="4" w:color="auto"/>
        </w:pBdr>
        <w:jc w:val="center"/>
        <w:rPr>
          <w:rFonts w:cs="Calibri"/>
          <w:b/>
        </w:rPr>
      </w:pPr>
      <w:r w:rsidRPr="00513F00">
        <w:rPr>
          <w:rFonts w:cs="Calibri"/>
          <w:b/>
        </w:rPr>
        <w:t>Neophodnost da se stanje potpuno revidira</w:t>
      </w:r>
    </w:p>
    <w:p w:rsidR="00A4017C" w:rsidRPr="00513F00" w:rsidRDefault="00A4017C" w:rsidP="00B77CFB">
      <w:pPr>
        <w:pStyle w:val="NoSpacing"/>
        <w:pBdr>
          <w:top w:val="single" w:sz="4" w:space="1" w:color="auto"/>
          <w:left w:val="single" w:sz="4" w:space="4" w:color="auto"/>
          <w:bottom w:val="single" w:sz="4" w:space="1" w:color="auto"/>
          <w:right w:val="single" w:sz="4" w:space="4" w:color="auto"/>
        </w:pBdr>
        <w:jc w:val="center"/>
        <w:rPr>
          <w:rFonts w:cs="Calibri"/>
          <w:b/>
        </w:rPr>
      </w:pPr>
    </w:p>
    <w:p w:rsidR="001B5AA9" w:rsidRPr="00513F00" w:rsidRDefault="00A4017C" w:rsidP="00C10577">
      <w:pPr>
        <w:pBdr>
          <w:top w:val="single" w:sz="4" w:space="1" w:color="auto"/>
          <w:left w:val="single" w:sz="4" w:space="4" w:color="auto"/>
          <w:bottom w:val="single" w:sz="4" w:space="1" w:color="auto"/>
          <w:right w:val="single" w:sz="4" w:space="4" w:color="auto"/>
        </w:pBdr>
        <w:spacing w:line="240" w:lineRule="auto"/>
        <w:rPr>
          <w:rFonts w:cs="Calibri"/>
        </w:rPr>
      </w:pPr>
      <w:r w:rsidRPr="00513F00">
        <w:rPr>
          <w:rFonts w:cs="Calibri"/>
        </w:rPr>
        <w:t xml:space="preserve">Naše konstatacije potvrđuju ozbiljnost stanja u srpskom pravosuđu: </w:t>
      </w:r>
      <w:r w:rsidR="007E423C" w:rsidRPr="00513F00">
        <w:rPr>
          <w:rFonts w:cs="Calibri"/>
        </w:rPr>
        <w:t xml:space="preserve">pravosudni sistem koji je uspostavljen kao rezultat sprovedenih reformi od 2009. godine sa brutalnim razrešenjem značajnog broja sudija i tužilaca, </w:t>
      </w:r>
      <w:r w:rsidRPr="00513F00">
        <w:rPr>
          <w:rFonts w:cs="Calibri"/>
        </w:rPr>
        <w:t xml:space="preserve">ni u kom slučaju ne odgovara zahtevima nezavisnog, nepristrasnog sudstva koje je u službi građana. Stoga se nameće činjenica da se postupak reforme sudstva mora revidirati </w:t>
      </w:r>
      <w:r w:rsidR="007E423C" w:rsidRPr="00513F00">
        <w:rPr>
          <w:rFonts w:cs="Calibri"/>
        </w:rPr>
        <w:t xml:space="preserve">i iznova sprovesti </w:t>
      </w:r>
      <w:r w:rsidRPr="00513F00">
        <w:rPr>
          <w:rFonts w:cs="Calibri"/>
        </w:rPr>
        <w:t>prema drugačijim modalitetima</w:t>
      </w:r>
      <w:r w:rsidR="007E423C" w:rsidRPr="00513F00">
        <w:rPr>
          <w:rFonts w:cs="Calibri"/>
        </w:rPr>
        <w:t xml:space="preserve">, uz prioritetni zahtev a to je da se reši pitanje sudija i tužilaca koji su « razrešeni » </w:t>
      </w:r>
      <w:r w:rsidR="00C10577" w:rsidRPr="00513F00">
        <w:rPr>
          <w:rFonts w:cs="Calibri"/>
        </w:rPr>
        <w:t>bez</w:t>
      </w:r>
      <w:r w:rsidR="007E423C" w:rsidRPr="00513F00">
        <w:rPr>
          <w:rFonts w:cs="Calibri"/>
        </w:rPr>
        <w:t xml:space="preserve"> </w:t>
      </w:r>
      <w:r w:rsidR="003E5874" w:rsidRPr="00513F00">
        <w:rPr>
          <w:rFonts w:cs="Calibri"/>
        </w:rPr>
        <w:t xml:space="preserve"> </w:t>
      </w:r>
      <w:r w:rsidR="007E423C" w:rsidRPr="00513F00">
        <w:rPr>
          <w:rFonts w:cs="Calibri"/>
        </w:rPr>
        <w:t>poštova</w:t>
      </w:r>
      <w:r w:rsidR="00C10577" w:rsidRPr="00513F00">
        <w:rPr>
          <w:rFonts w:cs="Calibri"/>
        </w:rPr>
        <w:t>nja</w:t>
      </w:r>
      <w:r w:rsidR="007E423C" w:rsidRPr="00513F00">
        <w:rPr>
          <w:rFonts w:cs="Calibri"/>
        </w:rPr>
        <w:t xml:space="preserve"> osnovni</w:t>
      </w:r>
      <w:r w:rsidR="00C10577" w:rsidRPr="00513F00">
        <w:rPr>
          <w:rFonts w:cs="Calibri"/>
        </w:rPr>
        <w:t>h</w:t>
      </w:r>
      <w:r w:rsidR="007E423C" w:rsidRPr="00513F00">
        <w:rPr>
          <w:rFonts w:cs="Calibri"/>
        </w:rPr>
        <w:t xml:space="preserve"> princip</w:t>
      </w:r>
      <w:r w:rsidR="00C10577" w:rsidRPr="00513F00">
        <w:rPr>
          <w:rFonts w:cs="Calibri"/>
        </w:rPr>
        <w:t>a</w:t>
      </w:r>
      <w:r w:rsidRPr="00513F00">
        <w:rPr>
          <w:rFonts w:cs="Calibri"/>
        </w:rPr>
        <w:t xml:space="preserve">. Takođe se nameće potreba za opsežnim programom kontinuiranog obrazovanja sudija i tužilaca koji su suočeni sa promenom u velikim razmerama celokupnog srpskog zakonodavstva. I pitanje efikasnosti sudstva zaslužuje da bude sveobuhvatno revidirano jer u očima mnogih, reforme, uključujući i reformu </w:t>
      </w:r>
      <w:r w:rsidR="007E423C" w:rsidRPr="00513F00">
        <w:rPr>
          <w:rFonts w:cs="Calibri"/>
        </w:rPr>
        <w:t xml:space="preserve">pravosudne </w:t>
      </w:r>
      <w:r w:rsidRPr="00513F00">
        <w:rPr>
          <w:rFonts w:cs="Calibri"/>
        </w:rPr>
        <w:t xml:space="preserve">mreže i </w:t>
      </w:r>
      <w:r w:rsidR="007E423C" w:rsidRPr="00513F00">
        <w:rPr>
          <w:rFonts w:cs="Calibri"/>
        </w:rPr>
        <w:t>organizacije sudova</w:t>
      </w:r>
      <w:r w:rsidRPr="00513F00">
        <w:rPr>
          <w:rFonts w:cs="Calibri"/>
        </w:rPr>
        <w:t>, su dovele do rasula u pravosuđu. Biće potrebno preduzeti mnoge druge mere kako bi se uspostavilo poverenje u srpsko pravosuđe kako na nacionalnom, tako i na međunarodnom nivou</w:t>
      </w:r>
      <w:r w:rsidR="007E423C" w:rsidRPr="00513F00">
        <w:rPr>
          <w:rFonts w:cs="Calibri"/>
        </w:rPr>
        <w:t xml:space="preserve">, </w:t>
      </w:r>
      <w:r w:rsidR="0063348E" w:rsidRPr="00513F00">
        <w:rPr>
          <w:rFonts w:cs="Calibri"/>
        </w:rPr>
        <w:t xml:space="preserve">s obzirom na činjenicu </w:t>
      </w:r>
      <w:r w:rsidR="007E423C" w:rsidRPr="00513F00">
        <w:rPr>
          <w:rFonts w:cs="Calibri"/>
        </w:rPr>
        <w:t xml:space="preserve">da ono posebno zavisi od statuta, struktura i svoje organizacije </w:t>
      </w:r>
      <w:r w:rsidR="00C10577" w:rsidRPr="00513F00">
        <w:rPr>
          <w:rFonts w:cs="Calibri"/>
        </w:rPr>
        <w:t>usled</w:t>
      </w:r>
      <w:r w:rsidR="0063348E" w:rsidRPr="00513F00">
        <w:rPr>
          <w:rFonts w:cs="Calibri"/>
        </w:rPr>
        <w:t xml:space="preserve"> čega </w:t>
      </w:r>
      <w:r w:rsidR="007E423C" w:rsidRPr="00513F00">
        <w:rPr>
          <w:rFonts w:cs="Calibri"/>
        </w:rPr>
        <w:t>dobra volja njenih aktera</w:t>
      </w:r>
      <w:r w:rsidR="0063348E" w:rsidRPr="00513F00">
        <w:rPr>
          <w:rFonts w:cs="Calibri"/>
        </w:rPr>
        <w:t xml:space="preserve"> da </w:t>
      </w:r>
      <w:r w:rsidR="001B5AA9" w:rsidRPr="00513F00">
        <w:rPr>
          <w:rFonts w:cs="Calibri"/>
        </w:rPr>
        <w:t>se isprave nedo</w:t>
      </w:r>
      <w:r w:rsidR="00C10577" w:rsidRPr="00513F00">
        <w:rPr>
          <w:rFonts w:cs="Calibri"/>
        </w:rPr>
        <w:t>s</w:t>
      </w:r>
      <w:r w:rsidR="0063348E" w:rsidRPr="00513F00">
        <w:rPr>
          <w:rFonts w:cs="Calibri"/>
        </w:rPr>
        <w:t>ta</w:t>
      </w:r>
      <w:r w:rsidR="001B5AA9" w:rsidRPr="00513F00">
        <w:rPr>
          <w:rFonts w:cs="Calibri"/>
        </w:rPr>
        <w:t>ci</w:t>
      </w:r>
      <w:r w:rsidR="0063348E" w:rsidRPr="00513F00">
        <w:rPr>
          <w:rFonts w:cs="Calibri"/>
        </w:rPr>
        <w:t xml:space="preserve"> ne može da bude dovoljna</w:t>
      </w:r>
      <w:r w:rsidR="001B5AA9" w:rsidRPr="00513F00">
        <w:rPr>
          <w:rFonts w:cs="Calibri"/>
        </w:rPr>
        <w:t>.</w:t>
      </w:r>
    </w:p>
    <w:p w:rsidR="00A4017C" w:rsidRPr="00513F00" w:rsidRDefault="001B5AA9" w:rsidP="0063348E">
      <w:pPr>
        <w:pBdr>
          <w:top w:val="single" w:sz="4" w:space="1" w:color="auto"/>
          <w:left w:val="single" w:sz="4" w:space="4" w:color="auto"/>
          <w:bottom w:val="single" w:sz="4" w:space="1" w:color="auto"/>
          <w:right w:val="single" w:sz="4" w:space="4" w:color="auto"/>
        </w:pBdr>
        <w:spacing w:after="0" w:line="240" w:lineRule="auto"/>
        <w:rPr>
          <w:rFonts w:cs="Calibri"/>
          <w:b/>
        </w:rPr>
      </w:pPr>
      <w:r w:rsidRPr="00513F00">
        <w:rPr>
          <w:rFonts w:cs="Calibri"/>
        </w:rPr>
        <w:br w:type="page"/>
      </w:r>
      <w:r w:rsidR="00A4017C" w:rsidRPr="00513F00">
        <w:rPr>
          <w:rFonts w:cs="Calibri"/>
        </w:rPr>
        <w:lastRenderedPageBreak/>
        <w:t xml:space="preserve"> </w:t>
      </w:r>
    </w:p>
    <w:p w:rsidR="00A4017C" w:rsidRPr="00513F00" w:rsidRDefault="00A4017C" w:rsidP="00BA1E44">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b/>
          <w:sz w:val="28"/>
          <w:szCs w:val="28"/>
        </w:rPr>
      </w:pPr>
      <w:r w:rsidRPr="00513F00">
        <w:rPr>
          <w:b/>
          <w:sz w:val="28"/>
          <w:szCs w:val="28"/>
        </w:rPr>
        <w:t xml:space="preserve">TRENUTNO STANJE U SRPSKOM PRAVOSUĐU NIJE U SKLADU </w:t>
      </w:r>
    </w:p>
    <w:p w:rsidR="00A4017C" w:rsidRPr="00513F00" w:rsidRDefault="00A4017C" w:rsidP="00BA1E44">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b/>
          <w:sz w:val="28"/>
          <w:szCs w:val="28"/>
        </w:rPr>
      </w:pPr>
      <w:r w:rsidRPr="00513F00">
        <w:rPr>
          <w:b/>
          <w:sz w:val="28"/>
          <w:szCs w:val="28"/>
        </w:rPr>
        <w:t>SA STANDARDIMA EVROPSKE UNIJE</w:t>
      </w:r>
    </w:p>
    <w:p w:rsidR="00A4017C" w:rsidRPr="00513F00" w:rsidRDefault="00A4017C" w:rsidP="00523C2B">
      <w:pPr>
        <w:pStyle w:val="NoSpacing"/>
        <w:jc w:val="center"/>
        <w:rPr>
          <w:rFonts w:ascii="Times New Roman" w:hAnsi="Times New Roman"/>
          <w:b/>
          <w:sz w:val="28"/>
          <w:szCs w:val="28"/>
        </w:rPr>
      </w:pPr>
    </w:p>
    <w:p w:rsidR="00A4017C" w:rsidRPr="00513F00" w:rsidRDefault="00A4017C" w:rsidP="00BA1E44">
      <w:pPr>
        <w:pStyle w:val="NoSpacing"/>
        <w:jc w:val="center"/>
        <w:rPr>
          <w:rFonts w:cs="Calibri"/>
          <w:b/>
          <w:sz w:val="24"/>
          <w:szCs w:val="24"/>
        </w:rPr>
      </w:pPr>
      <w:r w:rsidRPr="00513F00">
        <w:rPr>
          <w:rFonts w:cs="Calibri"/>
          <w:b/>
          <w:sz w:val="24"/>
          <w:szCs w:val="24"/>
        </w:rPr>
        <w:t>PREDGOVOR</w:t>
      </w:r>
    </w:p>
    <w:p w:rsidR="00A4017C" w:rsidRPr="00513F00" w:rsidRDefault="00A4017C" w:rsidP="00BA1E44">
      <w:pPr>
        <w:pStyle w:val="NoSpacing"/>
        <w:jc w:val="center"/>
        <w:rPr>
          <w:rFonts w:cs="Calibri"/>
          <w:b/>
          <w:sz w:val="24"/>
          <w:szCs w:val="24"/>
        </w:rPr>
      </w:pPr>
    </w:p>
    <w:p w:rsidR="00A4017C" w:rsidRPr="00513F00" w:rsidRDefault="00A4017C" w:rsidP="00BA1E44">
      <w:pPr>
        <w:pStyle w:val="NoSpacing"/>
        <w:jc w:val="center"/>
        <w:rPr>
          <w:rFonts w:cs="Calibri"/>
          <w:b/>
          <w:sz w:val="20"/>
          <w:szCs w:val="20"/>
        </w:rPr>
      </w:pPr>
      <w:r w:rsidRPr="00513F00">
        <w:rPr>
          <w:rFonts w:cs="Calibri"/>
          <w:b/>
          <w:sz w:val="20"/>
          <w:szCs w:val="20"/>
        </w:rPr>
        <w:t>KAKO RAZUMETI SLOŽENOST SRPSKE REALNOSTI</w:t>
      </w:r>
    </w:p>
    <w:p w:rsidR="00A4017C" w:rsidRPr="00513F00" w:rsidRDefault="00A4017C" w:rsidP="00BA1E44">
      <w:pPr>
        <w:pStyle w:val="NoSpacing"/>
        <w:jc w:val="center"/>
        <w:rPr>
          <w:rFonts w:ascii="Times New Roman" w:hAnsi="Times New Roman"/>
          <w:b/>
          <w:sz w:val="20"/>
          <w:szCs w:val="20"/>
        </w:rPr>
      </w:pPr>
    </w:p>
    <w:p w:rsidR="00A4017C" w:rsidRPr="00513F00" w:rsidRDefault="00A4017C" w:rsidP="0056724D">
      <w:pPr>
        <w:ind w:firstLine="708"/>
        <w:jc w:val="both"/>
        <w:rPr>
          <w:rFonts w:cs="Calibri"/>
          <w:i/>
        </w:rPr>
      </w:pPr>
      <w:r w:rsidRPr="00513F00">
        <w:rPr>
          <w:rFonts w:cs="Calibri"/>
          <w:i/>
        </w:rPr>
        <w:t>Mi, dolepotpisani, Simon Gaborjo i Hans-Ernest Bočer, određeni smo da sprovedemo analizu stanja u srpskom pravosuđu koje već nekoliko godina zabrinjava evropske vlasti i MEDEL. Boravili smo u Beogradu od 8. do 15. aprila 2012. godine. Pročitali smo brojne srpske i evropske dokumente; imali smo vrlo brojne sastanke sa predstavnicima srpskih i evropskih vlasti, institucija, sindikata i nevladinih organizacija. Sastali smo se sa našim kolegama, sudijama i tužiocima, i saslušali smo ih. Za nas je to bila više nego izuzetno ispunjena nedelja; svaki razgovor nam je omogućio da dodamo još jedan delić u mozaik koji predstavlja situaciju u Srbiji, a posebno situaciju u pravosuđu koja se pokazala još složenijom nego što smo očekivali. Osim toga, ljudska dimenzija sudbine naših kolega nas je posebno dirnula.</w:t>
      </w:r>
    </w:p>
    <w:p w:rsidR="00A4017C" w:rsidRPr="00513F00" w:rsidRDefault="00A4017C" w:rsidP="00D558BB">
      <w:pPr>
        <w:pStyle w:val="NoSpacing"/>
        <w:rPr>
          <w:rFonts w:cs="Calibri"/>
          <w:b/>
          <w:i/>
        </w:rPr>
      </w:pPr>
      <w:r w:rsidRPr="00513F00">
        <w:rPr>
          <w:rFonts w:cs="Calibri"/>
          <w:b/>
          <w:i/>
        </w:rPr>
        <w:t>Slučaj Dragane Boljević</w:t>
      </w:r>
    </w:p>
    <w:p w:rsidR="00A4017C" w:rsidRPr="00513F00" w:rsidRDefault="00A4017C" w:rsidP="00D558BB">
      <w:pPr>
        <w:pStyle w:val="NoSpacing"/>
        <w:rPr>
          <w:rFonts w:cs="Calibri"/>
          <w:b/>
          <w:i/>
        </w:rPr>
      </w:pPr>
    </w:p>
    <w:p w:rsidR="00A4017C" w:rsidRPr="00513F00" w:rsidRDefault="00A4017C" w:rsidP="00D558BB">
      <w:pPr>
        <w:pStyle w:val="NoSpacing"/>
        <w:rPr>
          <w:rFonts w:cs="Calibri"/>
          <w:i/>
        </w:rPr>
      </w:pPr>
      <w:r w:rsidRPr="00513F00">
        <w:rPr>
          <w:rFonts w:cs="Calibri"/>
          <w:i/>
        </w:rPr>
        <w:t>Kao primer, navodimo slučaj Dragane Boljević, predsednice Društva sudija Srbije i člana MEDEL-a: ona je već više od šest meseci generalni sekretar MEDEL-a. Društvo sudija Srbije je osnovano 1997. godine, kao reakcija na udvoričko ponašanje pojedinih sudija koji su bili zaduženi za kontrolu lokalnih izbora 1996</w:t>
      </w:r>
      <w:r w:rsidR="0063348E" w:rsidRPr="00513F00">
        <w:rPr>
          <w:rStyle w:val="FootnoteReference"/>
          <w:i/>
        </w:rPr>
        <w:footnoteReference w:id="2"/>
      </w:r>
      <w:r w:rsidRPr="00513F00">
        <w:rPr>
          <w:rFonts w:cs="Calibri"/>
          <w:i/>
        </w:rPr>
        <w:t xml:space="preserve">. godine. Budući da je režim Slobodana Miloševića sprečio rad </w:t>
      </w:r>
      <w:r w:rsidR="003C62C9" w:rsidRPr="00513F00">
        <w:rPr>
          <w:rFonts w:cs="Calibri"/>
          <w:i/>
        </w:rPr>
        <w:t>D</w:t>
      </w:r>
      <w:r w:rsidRPr="00513F00">
        <w:rPr>
          <w:rFonts w:cs="Calibri"/>
          <w:i/>
        </w:rPr>
        <w:t xml:space="preserve">ruštva, ono je ponovo zaživelo 2000. godine.  </w:t>
      </w:r>
    </w:p>
    <w:p w:rsidR="00A4017C" w:rsidRPr="00513F00" w:rsidRDefault="00A4017C" w:rsidP="00C6240C">
      <w:pPr>
        <w:pStyle w:val="NoSpacing"/>
        <w:rPr>
          <w:rFonts w:cs="Calibri"/>
          <w:b/>
          <w:i/>
        </w:rPr>
      </w:pPr>
    </w:p>
    <w:p w:rsidR="00A4017C" w:rsidRPr="00513F00" w:rsidRDefault="00A4017C" w:rsidP="00C6240C">
      <w:pPr>
        <w:pStyle w:val="NoSpacing"/>
        <w:rPr>
          <w:rFonts w:cs="Calibri"/>
          <w:i/>
        </w:rPr>
      </w:pPr>
      <w:r w:rsidRPr="00513F00">
        <w:rPr>
          <w:rFonts w:cs="Calibri"/>
          <w:b/>
          <w:i/>
        </w:rPr>
        <w:t xml:space="preserve"> </w:t>
      </w:r>
      <w:r w:rsidRPr="00513F00">
        <w:rPr>
          <w:rFonts w:cs="Calibri"/>
          <w:i/>
        </w:rPr>
        <w:t>Gospođa Boljević je bila jedna od sudija, koji su bili na sudijskoj funkciji više od 20 godina i koji nisu “izabrani“. Posle više uloženih pravnih lekova, 28. novembra 2011. godine, pristupila je pred Visoki savet sudstva (VSS) u okviru postupka„revizije“ njenog neizbora. Njena odbrana je bila  hrabra i odlučna. U vreme našeg boravka u Beogradu, ona još uvek nije znala šta je odlučio Visoki savet sudstva. Zahvaljujući reviziji koju smo mi sproveli, tokom razgovora sa predstavnicima VSS-a, u odgovoru na jedno naše pitanje, saznali smo da postoji „dodatna informacija“ o kojoj Dragana Boljević nije bila informisana, čime nisu ispoštovana načela „kontradiktornosti“ i jednakosti oružja. Dana 30. maja tekuće godine, ona je saznala da neće biti vraćena na funkciju, a da o tome nije primila pisanu odluku. Ona je neosporno platila za svoju neumornu borbu protiv ovakve reforme. Kasnije će biti izloženo još mnogo nepravilnosti koje se odnose na njen slučaj.</w:t>
      </w:r>
    </w:p>
    <w:p w:rsidR="00A4017C" w:rsidRPr="00513F00" w:rsidRDefault="00A4017C" w:rsidP="00CB202F">
      <w:pPr>
        <w:pStyle w:val="NoSpacing"/>
        <w:jc w:val="center"/>
        <w:rPr>
          <w:rFonts w:cs="Calibri"/>
          <w:b/>
          <w:i/>
        </w:rPr>
      </w:pPr>
    </w:p>
    <w:p w:rsidR="00A4017C" w:rsidRPr="00513F00" w:rsidRDefault="00A4017C" w:rsidP="00CB202F">
      <w:pPr>
        <w:pStyle w:val="NoSpacing"/>
        <w:jc w:val="center"/>
        <w:rPr>
          <w:rFonts w:cs="Calibri"/>
          <w:b/>
          <w:i/>
          <w:lang w:val="de-DE"/>
        </w:rPr>
      </w:pPr>
      <w:r w:rsidRPr="00513F00">
        <w:rPr>
          <w:rFonts w:cs="Calibri"/>
          <w:b/>
          <w:i/>
          <w:lang w:val="de-DE"/>
        </w:rPr>
        <w:t>O NAMA KAO EKSPERTIMA</w:t>
      </w:r>
    </w:p>
    <w:p w:rsidR="00A4017C" w:rsidRPr="00513F00" w:rsidRDefault="00A4017C" w:rsidP="00CB202F">
      <w:pPr>
        <w:pStyle w:val="NoSpacing"/>
        <w:rPr>
          <w:rFonts w:cs="Calibri"/>
          <w:b/>
          <w:i/>
          <w:lang w:val="de-DE"/>
        </w:rPr>
      </w:pPr>
      <w:r w:rsidRPr="00513F00">
        <w:rPr>
          <w:rFonts w:cs="Calibri"/>
          <w:b/>
          <w:i/>
          <w:lang w:val="de-DE"/>
        </w:rPr>
        <w:t>Angažovani eksperti</w:t>
      </w:r>
    </w:p>
    <w:p w:rsidR="00A4017C" w:rsidRPr="00513F00" w:rsidRDefault="00A4017C" w:rsidP="00CB202F">
      <w:pPr>
        <w:pStyle w:val="NoSpacing"/>
        <w:rPr>
          <w:rFonts w:cs="Calibri"/>
          <w:b/>
          <w:i/>
          <w:lang w:val="de-DE"/>
        </w:rPr>
      </w:pPr>
    </w:p>
    <w:p w:rsidR="00A4017C" w:rsidRPr="00513F00" w:rsidRDefault="00A4017C" w:rsidP="0065468A">
      <w:pPr>
        <w:pStyle w:val="NoSpacing"/>
        <w:rPr>
          <w:rFonts w:cs="Calibri"/>
          <w:i/>
          <w:lang w:val="de-DE"/>
        </w:rPr>
      </w:pPr>
      <w:r w:rsidRPr="00513F00">
        <w:rPr>
          <w:rFonts w:cs="Calibri"/>
          <w:i/>
          <w:lang w:val="de-DE"/>
        </w:rPr>
        <w:t>Kada je reč o našem „ekspertskom“ statusu , želimo da pojasnimo, i tom prilikom ćemo parafrazirati Remona Arona</w:t>
      </w:r>
      <w:r w:rsidR="00FA3785" w:rsidRPr="00513F00">
        <w:rPr>
          <w:rStyle w:val="FootnoteReference"/>
          <w:i/>
          <w:lang w:val="de-DE"/>
        </w:rPr>
        <w:footnoteReference w:id="3"/>
      </w:r>
      <w:r w:rsidRPr="00513F00">
        <w:rPr>
          <w:rFonts w:cs="Calibri"/>
          <w:i/>
          <w:lang w:val="de-DE"/>
        </w:rPr>
        <w:t>, da smo mi zauzeli poziciju „angažovanih eksperata“. Naime, ova funkcija nam je poverena ne samo zbog toga što oboje imamo četrdesetogodišnje iskustvo u pravosuđu i, pre svega, u upravi pravosudnih institucija u našim zemljama, već i zbog naših angažovanja u francuskom Sindikatu pravosuđa (Syndicat de la Magistrature - SM) i u nemačkom sindikatu VER.DI (bivši</w:t>
      </w:r>
      <w:r w:rsidRPr="00513F00">
        <w:rPr>
          <w:rFonts w:cs="Calibri"/>
          <w:i/>
          <w:caps/>
          <w:lang w:val="de-DE"/>
        </w:rPr>
        <w:t xml:space="preserve"> ötv</w:t>
      </w:r>
      <w:r w:rsidRPr="00513F00">
        <w:rPr>
          <w:rFonts w:cs="Calibri"/>
          <w:i/>
          <w:lang w:val="de-DE"/>
        </w:rPr>
        <w:t>), organizacijama koje su doprinele osnivanju„Evropskog udruženja sudija i tužilaca za demokratiju i slobode“. Samim tim, naš pristup situaciji koju smo zaduženi da ispitamo nije stran u kontekstu ovakvog izbora.</w:t>
      </w:r>
    </w:p>
    <w:p w:rsidR="00FA3785" w:rsidRPr="00513F00" w:rsidRDefault="00FA3785" w:rsidP="0065468A">
      <w:pPr>
        <w:pStyle w:val="NoSpacing"/>
        <w:rPr>
          <w:rFonts w:cs="Calibri"/>
          <w:i/>
          <w:lang w:val="de-DE"/>
        </w:rPr>
      </w:pPr>
    </w:p>
    <w:p w:rsidR="00A4017C" w:rsidRPr="00513F00" w:rsidRDefault="00A4017C" w:rsidP="00796E2B">
      <w:pPr>
        <w:pStyle w:val="NoSpacing"/>
        <w:rPr>
          <w:rFonts w:cs="Calibri"/>
        </w:rPr>
      </w:pPr>
      <w:r w:rsidRPr="00513F00">
        <w:rPr>
          <w:rFonts w:cs="Calibri"/>
          <w:lang w:val="de-DE"/>
        </w:rPr>
        <w:lastRenderedPageBreak/>
        <w:t>Nas dvoje</w:t>
      </w:r>
      <w:r w:rsidR="00FA3785" w:rsidRPr="00513F00">
        <w:rPr>
          <w:rStyle w:val="FootnoteReference"/>
          <w:lang w:val="de-DE"/>
        </w:rPr>
        <w:footnoteReference w:id="4"/>
      </w:r>
      <w:r w:rsidRPr="00513F00">
        <w:rPr>
          <w:rFonts w:cs="Calibri"/>
          <w:lang w:val="de-DE"/>
        </w:rPr>
        <w:t xml:space="preserve"> smo, naime, počasne sudije iz francuske i nemačke, a i zajedno sa drugim evropskim kolegama osnivači MEDEL-a, i naši stavovi kao i naše analize su, nužno, nadahnuti vrednostima za koje se sudije i tužioci članovi SM-a i VER.DI-a, kao i sam MEDEL bore. </w:t>
      </w:r>
      <w:r w:rsidRPr="00513F00">
        <w:rPr>
          <w:rFonts w:cs="Calibri"/>
        </w:rPr>
        <w:t>Uvereni smo da su to vrednosti progresivne Evrope i naročito onih koje proističu iz Evropske konvencije o ljudskim pravima. Stoga naše angažovanje nije ništa drugo do neprekidna borba za te vrednosti.</w:t>
      </w:r>
    </w:p>
    <w:p w:rsidR="00A4017C" w:rsidRPr="00513F00" w:rsidRDefault="00A4017C" w:rsidP="00796E2B">
      <w:pPr>
        <w:pStyle w:val="NoSpacing"/>
        <w:rPr>
          <w:rFonts w:cs="Calibri"/>
          <w:i/>
        </w:rPr>
      </w:pPr>
    </w:p>
    <w:p w:rsidR="00A4017C" w:rsidRPr="00513F00" w:rsidRDefault="00A4017C" w:rsidP="00796E2B">
      <w:pPr>
        <w:pStyle w:val="NoSpacing"/>
        <w:rPr>
          <w:rFonts w:cs="Calibri"/>
          <w:i/>
        </w:rPr>
      </w:pPr>
    </w:p>
    <w:p w:rsidR="00A4017C" w:rsidRPr="00513F00" w:rsidRDefault="00A4017C" w:rsidP="00C1550B">
      <w:pPr>
        <w:pStyle w:val="NoSpacing"/>
        <w:rPr>
          <w:rFonts w:cs="Calibri"/>
          <w:b/>
          <w:i/>
          <w:lang w:val="en-US"/>
        </w:rPr>
      </w:pPr>
      <w:r w:rsidRPr="00513F00">
        <w:rPr>
          <w:rFonts w:cs="Calibri"/>
          <w:b/>
          <w:i/>
          <w:lang w:val="en-US"/>
        </w:rPr>
        <w:t xml:space="preserve">Mi smo angažovani, ali i pronicljivi  </w:t>
      </w:r>
    </w:p>
    <w:p w:rsidR="00A4017C" w:rsidRPr="00513F00" w:rsidRDefault="00A4017C" w:rsidP="00C1550B">
      <w:pPr>
        <w:pStyle w:val="NoSpacing"/>
        <w:rPr>
          <w:rFonts w:cs="Calibri"/>
          <w:b/>
          <w:i/>
          <w:lang w:val="en-US"/>
        </w:rPr>
      </w:pPr>
    </w:p>
    <w:p w:rsidR="00A4017C" w:rsidRPr="00513F00" w:rsidRDefault="00A4017C" w:rsidP="00C1550B">
      <w:pPr>
        <w:pStyle w:val="NoSpacing"/>
        <w:rPr>
          <w:rFonts w:cs="Calibri"/>
          <w:i/>
          <w:lang w:val="en-US"/>
        </w:rPr>
      </w:pPr>
      <w:r w:rsidRPr="00513F00">
        <w:rPr>
          <w:rFonts w:cs="Calibri"/>
          <w:i/>
          <w:lang w:val="en-US"/>
        </w:rPr>
        <w:t xml:space="preserve">S druge strane, nas usmerava i poučava naše celokupno profesionalno zanje i umeće, stečeno tokom četrdesetogodišnjeg rada u pravosuđu, od čega su mnoge godine provedene na mestu predsednika suda, kao i stručnošću koju smo stekli u međunarodnim misijama koje smo ranije obavili za račun raznih organizacija među kojima je i Savet Evrope. </w:t>
      </w:r>
    </w:p>
    <w:p w:rsidR="00A4017C" w:rsidRPr="00513F00" w:rsidRDefault="00A4017C" w:rsidP="00C1550B">
      <w:pPr>
        <w:pStyle w:val="NoSpacing"/>
        <w:rPr>
          <w:rFonts w:cs="Calibri"/>
          <w:i/>
          <w:lang w:val="en-US"/>
        </w:rPr>
      </w:pPr>
      <w:r w:rsidRPr="00513F00">
        <w:rPr>
          <w:rFonts w:cs="Calibri"/>
          <w:i/>
          <w:lang w:val="en-US"/>
        </w:rPr>
        <w:t xml:space="preserve">Mi smo izvršili ovu reviziju, savesno i profesionalno, inspirisani navedenim vrednostima nastojeći da sebi razjasnimo situaciju čija je faktička složenost postajala svakim danom sve veća. </w:t>
      </w:r>
    </w:p>
    <w:p w:rsidR="00A4017C" w:rsidRPr="00513F00" w:rsidRDefault="00A4017C" w:rsidP="00C1550B">
      <w:pPr>
        <w:pStyle w:val="NoSpacing"/>
        <w:rPr>
          <w:rFonts w:cs="Calibri"/>
          <w:i/>
          <w:lang w:val="en-US"/>
        </w:rPr>
      </w:pPr>
    </w:p>
    <w:p w:rsidR="00A4017C" w:rsidRPr="00513F00" w:rsidRDefault="00A4017C" w:rsidP="00C1550B">
      <w:pPr>
        <w:pStyle w:val="NoSpacing"/>
        <w:rPr>
          <w:rFonts w:cs="Calibri"/>
          <w:i/>
          <w:lang w:val="en-US"/>
        </w:rPr>
      </w:pPr>
    </w:p>
    <w:p w:rsidR="00A4017C" w:rsidRPr="00513F00" w:rsidRDefault="00A4017C" w:rsidP="00AE06CD">
      <w:pPr>
        <w:pStyle w:val="NoSpacing"/>
        <w:rPr>
          <w:rFonts w:cs="Calibri"/>
          <w:i/>
          <w:lang w:val="en-US"/>
        </w:rPr>
      </w:pPr>
      <w:r w:rsidRPr="00513F00">
        <w:rPr>
          <w:rFonts w:cs="Calibri"/>
          <w:b/>
          <w:i/>
          <w:lang w:val="en-US"/>
        </w:rPr>
        <w:t>Bez pravnog patriotizma</w:t>
      </w:r>
      <w:r w:rsidRPr="00513F00">
        <w:rPr>
          <w:rFonts w:cs="Calibri"/>
          <w:i/>
          <w:lang w:val="en-US"/>
        </w:rPr>
        <w:t xml:space="preserve"> </w:t>
      </w:r>
    </w:p>
    <w:p w:rsidR="00A4017C" w:rsidRPr="00513F00" w:rsidRDefault="00A4017C" w:rsidP="00AE06CD">
      <w:pPr>
        <w:pStyle w:val="NoSpacing"/>
        <w:rPr>
          <w:rFonts w:cs="Calibri"/>
          <w:i/>
          <w:lang w:val="en-US"/>
        </w:rPr>
      </w:pPr>
    </w:p>
    <w:p w:rsidR="00A4017C" w:rsidRPr="00513F00" w:rsidRDefault="00A4017C" w:rsidP="00AE06CD">
      <w:pPr>
        <w:pStyle w:val="NoSpacing"/>
        <w:rPr>
          <w:rFonts w:cs="Calibri"/>
          <w:b/>
          <w:i/>
          <w:lang w:val="en-US"/>
        </w:rPr>
      </w:pPr>
      <w:r w:rsidRPr="00513F00">
        <w:rPr>
          <w:rFonts w:cs="Calibri"/>
          <w:i/>
          <w:lang w:val="en-US"/>
        </w:rPr>
        <w:t>Podrazumeva se, ali je bolje reći, da niko od nas dvoje ne postavlja kao model pravni i pravosudni sistem svoje zemlje, iako je ponekad pomenuta, tokom misije revizije, ova ili ona praksa iz naše zemlje. Posebno je Sindikat sudstva (SM), od svog nastanka 1968. godine, uvek bio kritičan prema funkcionisanju sudske institucije u Francuskoj, a posebno poslednjih godina. Tako je Konsultativni savet evropskih sudija uzeo u razmatranje, među ostalim situacijama u sudstvu u Evropi (13), i stanje u pravosuđu u Srbiji, ali i u Francuskoj; međutim, situacija u Francuskoj je bila mnogo manje ozbiljna nego u Srbiji.</w:t>
      </w:r>
    </w:p>
    <w:p w:rsidR="00A4017C" w:rsidRPr="00513F00" w:rsidRDefault="00A4017C" w:rsidP="00D32EF0">
      <w:pPr>
        <w:pStyle w:val="NoSpacing"/>
        <w:rPr>
          <w:rFonts w:cs="Calibri"/>
          <w:i/>
          <w:lang w:val="en-US"/>
        </w:rPr>
      </w:pPr>
      <w:r w:rsidRPr="00513F00">
        <w:rPr>
          <w:rFonts w:cs="Calibri"/>
          <w:i/>
          <w:lang w:val="en-US"/>
        </w:rPr>
        <w:t>U svom izveštaju od 18. januara 2012. godine o „stanju sudske vlasti i sudija u više evropskih zemalja članica“, Konsultativni savet evropskih sudija je istakao da „saradnja na nivou pravosuđa među državama može da postoji samo ukoliko postoji poverenje u ličnu i institucionalnui nezavisnost sudija u tim državama. Osnovni principi koji karakterišu takvu nezavisnost čine suštinski aspekt pravne države.“ Ovi principi su navedeni u Evropskoj konvenciji o ljudskim pravima. Naravno, upravo to su načela kojima se rukovodimo kao što smo već istakli.</w:t>
      </w:r>
    </w:p>
    <w:p w:rsidR="00A4017C" w:rsidRPr="00513F00" w:rsidRDefault="00A4017C" w:rsidP="00D32EF0">
      <w:pPr>
        <w:pStyle w:val="NoSpacing"/>
        <w:rPr>
          <w:rFonts w:cs="Calibri"/>
          <w:i/>
          <w:lang w:val="en-US"/>
        </w:rPr>
      </w:pPr>
    </w:p>
    <w:p w:rsidR="00A4017C" w:rsidRPr="00513F00" w:rsidRDefault="00A4017C" w:rsidP="00D32EF0">
      <w:pPr>
        <w:pStyle w:val="NoSpacing"/>
        <w:rPr>
          <w:rFonts w:cs="Calibri"/>
          <w:i/>
          <w:lang w:val="en-US"/>
        </w:rPr>
      </w:pPr>
    </w:p>
    <w:p w:rsidR="00A4017C" w:rsidRPr="00513F00" w:rsidRDefault="00A4017C" w:rsidP="00B810ED">
      <w:pPr>
        <w:pStyle w:val="NoSpacing"/>
        <w:rPr>
          <w:rFonts w:cs="Calibri"/>
          <w:b/>
          <w:i/>
          <w:lang w:val="en-US"/>
        </w:rPr>
      </w:pPr>
      <w:r w:rsidRPr="00513F00">
        <w:rPr>
          <w:rFonts w:cs="Calibri"/>
          <w:b/>
          <w:i/>
          <w:lang w:val="en-US"/>
        </w:rPr>
        <w:t>Politička neutralnost</w:t>
      </w:r>
    </w:p>
    <w:p w:rsidR="00A4017C" w:rsidRPr="00513F00" w:rsidRDefault="00A4017C" w:rsidP="00B810ED">
      <w:pPr>
        <w:pStyle w:val="NoSpacing"/>
        <w:rPr>
          <w:rFonts w:cs="Calibri"/>
          <w:b/>
          <w:i/>
          <w:lang w:val="en-US"/>
        </w:rPr>
      </w:pPr>
    </w:p>
    <w:p w:rsidR="00A4017C" w:rsidRPr="00513F00" w:rsidRDefault="00A4017C" w:rsidP="00B810ED">
      <w:pPr>
        <w:pStyle w:val="NoSpacing"/>
        <w:rPr>
          <w:rFonts w:cs="Calibri"/>
          <w:i/>
          <w:lang w:val="en-US"/>
        </w:rPr>
      </w:pPr>
      <w:r w:rsidRPr="00513F00">
        <w:rPr>
          <w:rFonts w:cs="Calibri"/>
          <w:i/>
          <w:lang w:val="en-US"/>
        </w:rPr>
        <w:t>I ovo se podrazumeva, ali je takođe bolje reći da mi poštujemo striktnu obavezu neutralnosti u odnosu na političku situaciju u Srbiji bilo da je reč o periodu pre ili posle poslednjih izbora u maju 2012. godine. Tim više insistiramo na političkoj neutralnosti jer smo veoma brzo shvatili da je pretpostavljeni element političkih orjentacija pravosudnih aktera često, čak i sistematski, istican prilikom obrazlaganja ove ili one pozicije ili odluke. Naš postupak rada se zasniva na ubeđenju da pravosuđe i pravna država čine temelj demokratije. Jedino u njeno ime mi možemo da pominjemo politički kontekst da bismo analizirali neki podatak o situaciji koja nam je data na razmatranje.</w:t>
      </w:r>
    </w:p>
    <w:p w:rsidR="00A4017C" w:rsidRPr="00513F00" w:rsidRDefault="00A4017C" w:rsidP="003D06A1">
      <w:pPr>
        <w:jc w:val="both"/>
        <w:rPr>
          <w:i/>
          <w:lang w:val="en-US"/>
        </w:rPr>
      </w:pPr>
    </w:p>
    <w:p w:rsidR="00A4017C" w:rsidRPr="00513F00" w:rsidRDefault="00A4017C" w:rsidP="003D06A1">
      <w:pPr>
        <w:jc w:val="both"/>
        <w:rPr>
          <w:i/>
          <w:lang w:val="en-US"/>
        </w:rPr>
      </w:pPr>
    </w:p>
    <w:p w:rsidR="00A4017C" w:rsidRPr="00513F00" w:rsidRDefault="00A4017C" w:rsidP="003D06A1">
      <w:pPr>
        <w:jc w:val="both"/>
        <w:rPr>
          <w:i/>
          <w:lang w:val="en-US"/>
        </w:rPr>
      </w:pPr>
    </w:p>
    <w:p w:rsidR="00A4017C" w:rsidRPr="00513F00" w:rsidRDefault="00A4017C" w:rsidP="003D06A1">
      <w:pPr>
        <w:jc w:val="both"/>
        <w:rPr>
          <w:i/>
          <w:lang w:val="en-US"/>
        </w:rPr>
      </w:pPr>
    </w:p>
    <w:p w:rsidR="00A4017C" w:rsidRPr="00513F00" w:rsidRDefault="00A4017C" w:rsidP="006522BE">
      <w:pPr>
        <w:spacing w:after="0" w:line="240" w:lineRule="auto"/>
        <w:jc w:val="both"/>
        <w:rPr>
          <w:i/>
          <w:lang w:val="en-US"/>
        </w:rPr>
      </w:pPr>
    </w:p>
    <w:p w:rsidR="00FA3785" w:rsidRPr="00513F00" w:rsidRDefault="00FA3785" w:rsidP="006944D0">
      <w:pPr>
        <w:pStyle w:val="NoSpacing"/>
        <w:jc w:val="center"/>
        <w:rPr>
          <w:rFonts w:cs="Calibri"/>
          <w:b/>
          <w:sz w:val="28"/>
          <w:szCs w:val="28"/>
          <w:lang w:val="en-US"/>
        </w:rPr>
      </w:pPr>
    </w:p>
    <w:p w:rsidR="00A4017C" w:rsidRPr="00513F00" w:rsidRDefault="00A4017C" w:rsidP="006944D0">
      <w:pPr>
        <w:pStyle w:val="NoSpacing"/>
        <w:jc w:val="center"/>
        <w:rPr>
          <w:rFonts w:cs="Calibri"/>
          <w:b/>
          <w:sz w:val="28"/>
          <w:szCs w:val="28"/>
          <w:lang w:val="en-US"/>
        </w:rPr>
      </w:pPr>
      <w:r w:rsidRPr="00513F00">
        <w:rPr>
          <w:rFonts w:cs="Calibri"/>
          <w:b/>
          <w:sz w:val="28"/>
          <w:szCs w:val="28"/>
          <w:lang w:val="en-US"/>
        </w:rPr>
        <w:t>UVOD</w:t>
      </w:r>
    </w:p>
    <w:p w:rsidR="00A4017C" w:rsidRPr="00513F00" w:rsidRDefault="00A4017C" w:rsidP="006944D0">
      <w:pPr>
        <w:pStyle w:val="NoSpacing"/>
        <w:jc w:val="center"/>
        <w:rPr>
          <w:rFonts w:cs="Calibri"/>
          <w:b/>
          <w:lang w:val="en-US"/>
        </w:rPr>
      </w:pPr>
    </w:p>
    <w:p w:rsidR="00A4017C" w:rsidRPr="00513F00" w:rsidRDefault="00A4017C" w:rsidP="006944D0">
      <w:pPr>
        <w:pStyle w:val="NoSpacing"/>
        <w:ind w:firstLine="720"/>
        <w:rPr>
          <w:rFonts w:cs="Calibri"/>
          <w:lang w:val="en-US"/>
        </w:rPr>
      </w:pPr>
      <w:r w:rsidRPr="00513F00">
        <w:rPr>
          <w:rFonts w:cs="Calibri"/>
          <w:lang w:val="en-US"/>
        </w:rPr>
        <w:t>Ne može se jasno analizirati – naročito za čitaoce ovog izveštaja van Srbije – stanje u Srbiji i u srpskom pravosuđu, a da se ne napravi, makar i kratak osvrt na prošlost ove zemlje.</w:t>
      </w:r>
    </w:p>
    <w:p w:rsidR="00A4017C" w:rsidRPr="00513F00" w:rsidRDefault="00A4017C" w:rsidP="006944D0">
      <w:pPr>
        <w:pStyle w:val="NoSpacing"/>
        <w:rPr>
          <w:rFonts w:cs="Calibri"/>
          <w:lang w:val="en-US"/>
        </w:rPr>
      </w:pPr>
    </w:p>
    <w:p w:rsidR="00A4017C" w:rsidRPr="00513F00" w:rsidRDefault="00A4017C" w:rsidP="006944D0">
      <w:pPr>
        <w:pStyle w:val="NoSpacing"/>
        <w:jc w:val="center"/>
        <w:rPr>
          <w:rFonts w:cs="Calibri"/>
          <w:b/>
          <w:i/>
          <w:lang w:val="en-US"/>
        </w:rPr>
      </w:pPr>
      <w:r w:rsidRPr="00513F00">
        <w:rPr>
          <w:rFonts w:cs="Calibri"/>
          <w:b/>
          <w:i/>
          <w:lang w:val="en-US"/>
        </w:rPr>
        <w:t>PROŠLOST KOJA NE PROLAZI</w:t>
      </w:r>
    </w:p>
    <w:p w:rsidR="00A4017C" w:rsidRPr="00513F00" w:rsidRDefault="00A4017C" w:rsidP="006944D0">
      <w:pPr>
        <w:pStyle w:val="NoSpacing"/>
        <w:rPr>
          <w:rFonts w:cs="Calibri"/>
          <w:b/>
          <w:lang w:val="en-US"/>
        </w:rPr>
      </w:pPr>
    </w:p>
    <w:p w:rsidR="00A4017C" w:rsidRPr="00513F00" w:rsidRDefault="00A4017C" w:rsidP="006944D0">
      <w:pPr>
        <w:pStyle w:val="NoSpacing"/>
        <w:rPr>
          <w:rFonts w:cs="Calibri"/>
          <w:b/>
          <w:lang w:val="en-US"/>
        </w:rPr>
      </w:pPr>
      <w:r w:rsidRPr="00513F00">
        <w:rPr>
          <w:rFonts w:cs="Calibri"/>
          <w:b/>
          <w:lang w:val="en-US"/>
        </w:rPr>
        <w:t>Zakasnelo buđenje demokratije</w:t>
      </w:r>
    </w:p>
    <w:p w:rsidR="00A4017C" w:rsidRPr="00513F00" w:rsidRDefault="00A4017C" w:rsidP="006944D0">
      <w:pPr>
        <w:pStyle w:val="NoSpacing"/>
        <w:rPr>
          <w:rFonts w:cs="Calibri"/>
          <w:lang w:val="en-US"/>
        </w:rPr>
      </w:pPr>
    </w:p>
    <w:p w:rsidR="00A4017C" w:rsidRPr="00513F00" w:rsidRDefault="00A4017C" w:rsidP="006944D0">
      <w:pPr>
        <w:pStyle w:val="NoSpacing"/>
        <w:rPr>
          <w:rFonts w:cs="Calibri"/>
          <w:lang w:val="en-US"/>
        </w:rPr>
      </w:pPr>
      <w:r w:rsidRPr="00513F00">
        <w:rPr>
          <w:rFonts w:cs="Calibri"/>
          <w:lang w:val="en-US"/>
        </w:rPr>
        <w:t>Od svih zemalja Istočne Evrope, Srbija je poslednja koja je prešla takozvani minimalni prag demokratije, to jest prvo prenošenje vlasti (bivših) komunista demokratskoj vladi. Ovo zakašnjenje je posledica, posle pada Berlinskog zida 1989. godine, specifičnosti balkanskog regiona koga su potresali nacionalistički i ratohuškaški pokreti, obeleženi, pre svega, ličnošću Slobodana Miloševića. Trebalo je čekati 10 godina da bi se 5. oktobra 2000. godine, pod pritiskom naroda, stavila tačka na vladavinu njegovog režima. Ta ratna žarišta u Evropi, 45 godina posle Drugog s</w:t>
      </w:r>
      <w:r w:rsidR="001B0DBF" w:rsidRPr="00513F00">
        <w:rPr>
          <w:rFonts w:cs="Calibri"/>
          <w:lang w:val="en-US"/>
        </w:rPr>
        <w:t>vetskog rata, su zabrinjavala “</w:t>
      </w:r>
      <w:r w:rsidRPr="00513F00">
        <w:rPr>
          <w:rFonts w:cs="Calibri"/>
          <w:lang w:val="en-US"/>
        </w:rPr>
        <w:t>novi evropski međunarodni poredak” koji je, oslanjajući se na Evropsku ekonomsku zajednicu koja je prerasla u Evropsku uniju, želela da se u Evropi okonča rat. Nakon dugogodišnjih građanskih ratova, koji su buknuli početkom 1990. godine, Jugoslavija je u potpunosti prestala da postoji, a Slovenija, Hrvatska, Bosna i Hercegovina, Makedonija i na kraju Crna Gora (sa kojom je bila stvorena Državna zajednica Srbija i Crna Gora) su postupno dobijale svoju nezavisnost uz arbitražu međunarodne zajednice (UN, EEZ, SAD). Poslednju epizodu su obeležili sukobi na Kosovu sa događajem iz 1999. godine čiji trag još uvek uznemirava stanje duha u Srbiji: NATO bombardovanje, nemio događaj čiji su vidljivi tragovi u Beogradu namerno sačuvani. Stoga se već gotovo trinaest godina KFOR, “Snage Kosova” nalazi na teritoriji Balkana, regiona gde samo prisustvo ovih snaga potvrđuje postojanje tenzija koje su preostale nakon ratova u bivšoj Jugoslaviji. Ceo taj period je ostavio rane na identitetu naroda koje su i danas još uvek bolne, ali polako zarastaju.</w:t>
      </w:r>
    </w:p>
    <w:p w:rsidR="00A4017C" w:rsidRPr="00513F00" w:rsidRDefault="00A4017C" w:rsidP="003D06A1">
      <w:pPr>
        <w:jc w:val="both"/>
        <w:rPr>
          <w:rFonts w:cs="Calibri"/>
          <w:lang w:val="en-US"/>
        </w:rPr>
      </w:pPr>
    </w:p>
    <w:p w:rsidR="00A4017C" w:rsidRPr="00513F00" w:rsidRDefault="00A4017C" w:rsidP="000824B1">
      <w:pPr>
        <w:pStyle w:val="NoSpacing"/>
        <w:rPr>
          <w:rFonts w:cs="Calibri"/>
          <w:lang w:val="en-US"/>
        </w:rPr>
      </w:pPr>
      <w:r w:rsidRPr="00513F00">
        <w:rPr>
          <w:rFonts w:cs="Calibri"/>
          <w:lang w:val="en-US"/>
        </w:rPr>
        <w:t>Ovi konflikti na evropskom kontinentu su izrodili novu generaciju Međunarodnih sudova, posle suda koji se bavio zločinima iz Drugog svetskog rata. Tako je 1993. godine, Savet bezbednosti Ujedinjenih nacija osnovao Međunarodni krivični sud za bivšu Jugoslaviju u Hagu (MKSJ). Ovaj sud, koji je predak drugih međunarodnih sudova i bez sumnje model za Međunarodni krivični sud, je osnovan na određeni period koji bi trebalo da se završi krajem decembra 2014. godine. Pred tim sudom vođeni su krivični postupci protiv lica koja su počinila ratne zločine i zločine protiv čovečnosti tokom rata koji je pustošio bivšu Jugoslaviju</w:t>
      </w:r>
      <w:r w:rsidR="00FA3785" w:rsidRPr="00513F00">
        <w:rPr>
          <w:rStyle w:val="FootnoteReference"/>
          <w:lang w:val="en-US"/>
        </w:rPr>
        <w:footnoteReference w:id="5"/>
      </w:r>
      <w:r w:rsidRPr="00513F00">
        <w:rPr>
          <w:rFonts w:cs="Calibri"/>
          <w:vertAlign w:val="superscript"/>
          <w:lang w:val="en-US"/>
        </w:rPr>
        <w:t>3</w:t>
      </w:r>
      <w:r w:rsidRPr="00513F00">
        <w:rPr>
          <w:rFonts w:cs="Calibri"/>
          <w:lang w:val="en-US"/>
        </w:rPr>
        <w:t>. Njegov zadatak još uvek nije završen; treba reći da su nedavno izvršena poslednja hapšenja (vidi dalji tekst) lica za kojima je raspisana poternica.</w:t>
      </w:r>
    </w:p>
    <w:p w:rsidR="00A4017C" w:rsidRPr="00513F00" w:rsidRDefault="00A4017C" w:rsidP="000824B1">
      <w:pPr>
        <w:pStyle w:val="NoSpacing"/>
        <w:rPr>
          <w:rFonts w:cs="Calibri"/>
          <w:lang w:val="en-US"/>
        </w:rPr>
      </w:pPr>
      <w:r w:rsidRPr="00513F00">
        <w:rPr>
          <w:rFonts w:cs="Calibri"/>
          <w:lang w:val="en-US"/>
        </w:rPr>
        <w:t>Ovakve okolnosti učvršćuju značaj stvaranja pouzdanog sudskog prostora na Balkanu, a pre svega u Srbiji.</w:t>
      </w:r>
    </w:p>
    <w:p w:rsidR="00A4017C" w:rsidRPr="00513F00" w:rsidRDefault="00A4017C" w:rsidP="000824B1">
      <w:pPr>
        <w:pStyle w:val="NoSpacing"/>
        <w:rPr>
          <w:rFonts w:cs="Calibri"/>
          <w:lang w:val="en-US"/>
        </w:rPr>
      </w:pPr>
    </w:p>
    <w:p w:rsidR="00A4017C" w:rsidRPr="00513F00" w:rsidRDefault="00A4017C" w:rsidP="00850BF7">
      <w:pPr>
        <w:pStyle w:val="NoSpacing"/>
        <w:rPr>
          <w:rFonts w:cs="Calibri"/>
          <w:lang w:val="en-US"/>
        </w:rPr>
      </w:pPr>
      <w:r w:rsidRPr="00513F00">
        <w:rPr>
          <w:rFonts w:cs="Calibri"/>
          <w:lang w:val="en-US"/>
        </w:rPr>
        <w:t>Dakle, Srbija se danas mora suočiti sa dvostrukim nasleđem političkog autoritarizma: Titoistički komunistički politički sistem i ratohuškaška diktatura Slobodana Miloševića tokom deset godina vatre i krvi građanskih ratova. Prva republikanska vlada posle Miloševića, koju je vodio Zoran Đinđić, konstituisana je u januaru 2001. godine. Upravo tokom njegove vlasti, Milošević</w:t>
      </w:r>
      <w:r w:rsidR="00E42E0B" w:rsidRPr="00513F00">
        <w:rPr>
          <w:rStyle w:val="FootnoteReference"/>
          <w:lang w:val="en-US"/>
        </w:rPr>
        <w:footnoteReference w:id="6"/>
      </w:r>
      <w:r w:rsidRPr="00513F00">
        <w:rPr>
          <w:rFonts w:cs="Calibri"/>
          <w:lang w:val="en-US"/>
        </w:rPr>
        <w:t xml:space="preserve"> je izručen sudu u Hagu kako bi mu se sudilo pred Međunarodnim krivičnim sudom</w:t>
      </w:r>
    </w:p>
    <w:p w:rsidR="00A4017C" w:rsidRPr="00513F00" w:rsidRDefault="00A4017C" w:rsidP="002E64F9">
      <w:pPr>
        <w:rPr>
          <w:rFonts w:cs="Calibri"/>
          <w:lang w:val="en-US"/>
        </w:rPr>
      </w:pPr>
      <w:r w:rsidRPr="00513F00">
        <w:rPr>
          <w:rFonts w:cs="Calibri"/>
          <w:lang w:val="en-US"/>
        </w:rPr>
        <w:lastRenderedPageBreak/>
        <w:t>za bivšu Jugoslaviju. Zoran Đinđić, koji je u svojoj zemlji pokrenuo demokratski proces, ubijen je 12. marta 2003</w:t>
      </w:r>
      <w:r w:rsidR="00E42E0B" w:rsidRPr="00513F00">
        <w:rPr>
          <w:rStyle w:val="FootnoteReference"/>
          <w:lang w:val="en-US"/>
        </w:rPr>
        <w:footnoteReference w:id="7"/>
      </w:r>
      <w:r w:rsidRPr="00513F00">
        <w:rPr>
          <w:rFonts w:cs="Calibri"/>
          <w:lang w:val="en-US"/>
        </w:rPr>
        <w:t xml:space="preserve">. godine. </w:t>
      </w:r>
    </w:p>
    <w:p w:rsidR="00A4017C" w:rsidRPr="00513F00" w:rsidRDefault="00A4017C" w:rsidP="0033340D">
      <w:pPr>
        <w:pStyle w:val="NoSpacing"/>
        <w:rPr>
          <w:rFonts w:cs="Calibri"/>
          <w:lang w:val="en-US"/>
        </w:rPr>
      </w:pPr>
      <w:r w:rsidRPr="00513F00">
        <w:rPr>
          <w:rFonts w:cs="Calibri"/>
          <w:lang w:val="en-US"/>
        </w:rPr>
        <w:t xml:space="preserve">Ovo je kratak rezime prošlosti (videti dalje u tekstu više pojedinosti) koja je posebno obeležena vladavinom jednopartijskog sistema i dominacijom političke vlasti nad svim institucijama, među kojima i pravosudnim; a nacionalizam je snažno bio prisutan tokom poslednje decenije XX veka. </w:t>
      </w:r>
    </w:p>
    <w:p w:rsidR="00A4017C" w:rsidRPr="00513F00" w:rsidRDefault="00A4017C" w:rsidP="0033340D">
      <w:pPr>
        <w:pStyle w:val="NoSpacing"/>
        <w:rPr>
          <w:rFonts w:cs="Calibri"/>
          <w:lang w:val="en-US"/>
        </w:rPr>
      </w:pPr>
    </w:p>
    <w:p w:rsidR="00A4017C" w:rsidRPr="00513F00" w:rsidRDefault="00A4017C" w:rsidP="0033340D">
      <w:pPr>
        <w:pStyle w:val="NoSpacing"/>
        <w:rPr>
          <w:rFonts w:cs="Calibri"/>
        </w:rPr>
      </w:pPr>
      <w:r w:rsidRPr="00513F00">
        <w:rPr>
          <w:rFonts w:cs="Calibri"/>
        </w:rPr>
        <w:t>Okretanje novog lista je postalo pitanje na početku XXI veka.</w:t>
      </w:r>
    </w:p>
    <w:p w:rsidR="00A4017C" w:rsidRPr="00513F00" w:rsidRDefault="00A4017C" w:rsidP="0033340D">
      <w:pPr>
        <w:pStyle w:val="NoSpacing"/>
        <w:rPr>
          <w:rFonts w:cs="Calibri"/>
        </w:rPr>
      </w:pPr>
    </w:p>
    <w:p w:rsidR="00A4017C" w:rsidRPr="00513F00" w:rsidRDefault="00A4017C" w:rsidP="0033340D">
      <w:pPr>
        <w:pStyle w:val="NoSpacing"/>
        <w:rPr>
          <w:rFonts w:cs="Calibri"/>
        </w:rPr>
      </w:pPr>
      <w:r w:rsidRPr="00513F00">
        <w:rPr>
          <w:rFonts w:cs="Calibri"/>
        </w:rPr>
        <w:t xml:space="preserve">Trebalo je </w:t>
      </w:r>
      <w:r w:rsidR="000F3EF2" w:rsidRPr="00513F00">
        <w:rPr>
          <w:rFonts w:cs="Calibri"/>
        </w:rPr>
        <w:t xml:space="preserve">nastaviti sa </w:t>
      </w:r>
      <w:r w:rsidR="000F3EF2" w:rsidRPr="00513F00">
        <w:rPr>
          <w:rFonts w:cs="Calibri"/>
          <w:lang/>
        </w:rPr>
        <w:t xml:space="preserve">sveobuhvatnim </w:t>
      </w:r>
      <w:r w:rsidR="000F3EF2" w:rsidRPr="00513F00">
        <w:rPr>
          <w:rFonts w:cs="Calibri"/>
        </w:rPr>
        <w:t xml:space="preserve">procesom </w:t>
      </w:r>
      <w:r w:rsidRPr="00513F00">
        <w:rPr>
          <w:rFonts w:cs="Calibri"/>
        </w:rPr>
        <w:t>privatizacije</w:t>
      </w:r>
      <w:r w:rsidR="000F3EF2" w:rsidRPr="00513F00">
        <w:rPr>
          <w:rFonts w:cs="Calibri"/>
        </w:rPr>
        <w:t xml:space="preserve"> i nastojanjem da se uvede pravi </w:t>
      </w:r>
      <w:r w:rsidRPr="00513F00">
        <w:rPr>
          <w:rFonts w:cs="Calibri"/>
        </w:rPr>
        <w:t>višepartijsk</w:t>
      </w:r>
      <w:r w:rsidR="000F3EF2" w:rsidRPr="00513F00">
        <w:rPr>
          <w:rFonts w:cs="Calibri"/>
        </w:rPr>
        <w:t>i</w:t>
      </w:r>
      <w:r w:rsidRPr="00513F00">
        <w:rPr>
          <w:rFonts w:cs="Calibri"/>
        </w:rPr>
        <w:t xml:space="preserve"> sistem… </w:t>
      </w:r>
      <w:r w:rsidR="000F3EF2" w:rsidRPr="00513F00">
        <w:rPr>
          <w:rFonts w:cs="Calibri"/>
        </w:rPr>
        <w:t xml:space="preserve">I </w:t>
      </w:r>
      <w:r w:rsidRPr="00513F00">
        <w:rPr>
          <w:rFonts w:cs="Calibri"/>
        </w:rPr>
        <w:t>Srbija se okrenula Evropi.</w:t>
      </w:r>
    </w:p>
    <w:p w:rsidR="00A4017C" w:rsidRPr="00513F00" w:rsidRDefault="00A4017C" w:rsidP="0033340D">
      <w:pPr>
        <w:pStyle w:val="NoSpacing"/>
        <w:rPr>
          <w:rFonts w:cs="Calibri"/>
        </w:rPr>
      </w:pPr>
    </w:p>
    <w:p w:rsidR="00A4017C" w:rsidRPr="00513F00" w:rsidRDefault="00A4017C" w:rsidP="0033340D">
      <w:pPr>
        <w:pStyle w:val="NoSpacing"/>
        <w:rPr>
          <w:rFonts w:cs="Calibri"/>
        </w:rPr>
      </w:pPr>
    </w:p>
    <w:p w:rsidR="00A4017C" w:rsidRPr="00513F00" w:rsidRDefault="00A4017C" w:rsidP="0033340D">
      <w:pPr>
        <w:pStyle w:val="NoSpacing"/>
        <w:jc w:val="center"/>
        <w:rPr>
          <w:rFonts w:cs="Calibri"/>
          <w:b/>
        </w:rPr>
      </w:pPr>
      <w:r w:rsidRPr="00513F00">
        <w:rPr>
          <w:rFonts w:cs="Calibri"/>
          <w:b/>
        </w:rPr>
        <w:t>DUG PUT KA EVROPSKOJ UNIJI</w:t>
      </w:r>
    </w:p>
    <w:p w:rsidR="00A4017C" w:rsidRPr="00513F00" w:rsidRDefault="00A4017C" w:rsidP="0033340D">
      <w:pPr>
        <w:pStyle w:val="NoSpacing"/>
        <w:jc w:val="center"/>
        <w:rPr>
          <w:rFonts w:cs="Calibri"/>
          <w:b/>
        </w:rPr>
      </w:pPr>
    </w:p>
    <w:p w:rsidR="00A4017C" w:rsidRPr="00513F00" w:rsidRDefault="00A4017C" w:rsidP="00CA2887">
      <w:pPr>
        <w:pStyle w:val="NoSpacing"/>
        <w:rPr>
          <w:rFonts w:cs="Calibri"/>
        </w:rPr>
      </w:pPr>
      <w:r w:rsidRPr="00513F00">
        <w:rPr>
          <w:rFonts w:cs="Calibri"/>
        </w:rPr>
        <w:t>Srbija je ukinula smrtnu kaznu za sve zločine 26. februara 2002</w:t>
      </w:r>
      <w:r w:rsidR="00E42E0B" w:rsidRPr="00513F00">
        <w:rPr>
          <w:rStyle w:val="FootnoteReference"/>
        </w:rPr>
        <w:footnoteReference w:id="8"/>
      </w:r>
      <w:r w:rsidRPr="00513F00">
        <w:rPr>
          <w:rFonts w:cs="Calibri"/>
        </w:rPr>
        <w:t>. godine, zamenivši je kaznom od 40 godina zatvora. Srbija je postala član Saveta Evrope (tada 45. država članica) 3. aprila 2003. godine. Ratifikovala je Evropsku konvenciju o ljudskim pravima 3. marta 2004</w:t>
      </w:r>
      <w:r w:rsidR="00E42E0B" w:rsidRPr="00513F00">
        <w:rPr>
          <w:rStyle w:val="FootnoteReference"/>
        </w:rPr>
        <w:footnoteReference w:id="9"/>
      </w:r>
      <w:r w:rsidRPr="00513F00">
        <w:rPr>
          <w:rFonts w:cs="Calibri"/>
        </w:rPr>
        <w:t xml:space="preserve">. godine. </w:t>
      </w:r>
    </w:p>
    <w:p w:rsidR="00A4017C" w:rsidRPr="00513F00" w:rsidRDefault="00A4017C" w:rsidP="00CA2887">
      <w:pPr>
        <w:pStyle w:val="NoSpacing"/>
        <w:rPr>
          <w:rFonts w:cs="Calibri"/>
        </w:rPr>
      </w:pPr>
    </w:p>
    <w:p w:rsidR="00A4017C" w:rsidRPr="00513F00" w:rsidRDefault="00A4017C" w:rsidP="000B14F2">
      <w:pPr>
        <w:pStyle w:val="NoSpacing"/>
        <w:rPr>
          <w:rFonts w:cs="Calibri"/>
        </w:rPr>
      </w:pPr>
      <w:r w:rsidRPr="00513F00">
        <w:rPr>
          <w:rFonts w:cs="Calibri"/>
        </w:rPr>
        <w:t xml:space="preserve">Od 2000. godine, zemlje zapadnog Balkana koje su uključene u proces stabilizacije i pridruživanja proglašene su “potencijalnim kandidati” za pristupanje Evropskoj uniji. Srbija je podnela svoj zahtev za pristupanje Evropskoj uniji 22. decembra 2009. godine i dobila je status kandidata 1. marta 2012. godine; tako su krunisani napori za pomirenje sa Kosovom i hapšenje poslednjih lica sa poternice MKSJ. Predsednik Boris Tadić koji je od svog prvog izbora u junu 2004. godine istakao svoju proevropsku orjentaciju i koji je započeo proces pristupanja EU, je izrazio svoju radost sledećim rečima: </w:t>
      </w:r>
      <w:r w:rsidRPr="00513F00">
        <w:rPr>
          <w:rFonts w:cs="Calibri"/>
          <w:i/>
        </w:rPr>
        <w:t>„građani Srbije su podneli najteži teret reformi koje su sprovedene kako bi naša zemlja postala demokratsko društvo u kojem se poštuju ljudska prava i prava manjina, a evropske vrednosti bile potvrđene“.</w:t>
      </w:r>
      <w:r w:rsidRPr="00513F00">
        <w:rPr>
          <w:rFonts w:cs="Calibri"/>
        </w:rPr>
        <w:t xml:space="preserve"> </w:t>
      </w:r>
    </w:p>
    <w:p w:rsidR="00A4017C" w:rsidRPr="00513F00" w:rsidRDefault="00A4017C" w:rsidP="000B14F2">
      <w:pPr>
        <w:pStyle w:val="NoSpacing"/>
        <w:rPr>
          <w:rFonts w:cs="Calibri"/>
        </w:rPr>
      </w:pPr>
    </w:p>
    <w:p w:rsidR="000F3EF2" w:rsidRPr="00513F00" w:rsidRDefault="00A4017C" w:rsidP="000B14F2">
      <w:pPr>
        <w:pStyle w:val="NoSpacing"/>
        <w:rPr>
          <w:rFonts w:cs="Calibri"/>
        </w:rPr>
      </w:pPr>
      <w:r w:rsidRPr="00513F00">
        <w:rPr>
          <w:rFonts w:cs="Calibri"/>
        </w:rPr>
        <w:t>Treba reći da smo tokom naše misije, iz razgovora koje smo vodili sa mnogima, stekli utisak da srpski narod ima osećaj da je previše skupo platio cenu ove kandidature, da se pozicija u kojoj se Srbija nalazi u odnosu na Kosovo doživljava kao veoma bolna, čak nepravedna i da se sprovođenje reforme pravosuđa sa štetnim posledicama stavlja na teret te kandidature. Veliki broj građana ima osećaj da demokratizacije nije suštinski izvršena i da pravna država još uvek ne postoji u njihovoj zemlji. Ne samo da se nameće pitanje o stvarnom demokratskom napretku koji prevazilazi proklamacije njegovog postojanja, već i pitanje manjka poverenja prema institucijama oformljenih pod plaštom pristupanja EU; taj nedostatak poverenja umanjuje ugled EVROPE u očima naroda, dok je, međutim, jedan deo iskreno spreman da se u nju integriše. Ovakav kritički pogled (ponekad veoma kritičan) smo sreli kod velikog broja srpskih ili međunarodnih analitičara sa kojima smo razgovarali prilikom naše misije; svako od nas je razgovarao sa različitim osobama kako bismo prikupili što je više moguće informacija.</w:t>
      </w:r>
    </w:p>
    <w:p w:rsidR="00A4017C" w:rsidRPr="00513F00" w:rsidRDefault="000F3EF2" w:rsidP="000B14F2">
      <w:pPr>
        <w:pStyle w:val="NoSpacing"/>
        <w:rPr>
          <w:rFonts w:cs="Calibri"/>
        </w:rPr>
      </w:pPr>
      <w:r w:rsidRPr="00513F00">
        <w:rPr>
          <w:rFonts w:cs="Calibri"/>
        </w:rPr>
        <w:br w:type="page"/>
      </w:r>
    </w:p>
    <w:p w:rsidR="00A4017C" w:rsidRPr="00513F00" w:rsidRDefault="00A4017C" w:rsidP="00AD2F6C">
      <w:pPr>
        <w:pStyle w:val="NoSpacing"/>
        <w:rPr>
          <w:rFonts w:cs="Calibri"/>
        </w:rPr>
      </w:pPr>
      <w:r w:rsidRPr="00513F00">
        <w:rPr>
          <w:rFonts w:cs="Calibri"/>
        </w:rPr>
        <w:t xml:space="preserve">Iako je status kandidata ozvaničen, Srbiju čeka dug put do pristupanja Evropskoj uniji. </w:t>
      </w:r>
    </w:p>
    <w:p w:rsidR="00A4017C" w:rsidRPr="00513F00" w:rsidRDefault="00A4017C" w:rsidP="00AD2F6C">
      <w:pPr>
        <w:pStyle w:val="NoSpacing"/>
        <w:rPr>
          <w:rFonts w:cs="Calibri"/>
        </w:rPr>
      </w:pPr>
    </w:p>
    <w:p w:rsidR="00A4017C" w:rsidRPr="00513F00" w:rsidRDefault="00A4017C" w:rsidP="00AD2F6C">
      <w:pPr>
        <w:pStyle w:val="NoSpacing"/>
        <w:rPr>
          <w:rFonts w:cs="Calibri"/>
        </w:rPr>
      </w:pPr>
      <w:r w:rsidRPr="00513F00">
        <w:rPr>
          <w:rFonts w:cs="Calibri"/>
        </w:rPr>
        <w:t xml:space="preserve">U svakom slučaju, poštovanje kriterijuma iz Kopenhagena i naročito uspostavljanje građanskih sloboda i vladavine prava predstavljaju značajan faktor uspeha. </w:t>
      </w:r>
    </w:p>
    <w:p w:rsidR="00A4017C" w:rsidRPr="00513F00" w:rsidRDefault="00A4017C" w:rsidP="00AD2F6C">
      <w:pPr>
        <w:pStyle w:val="NoSpacing"/>
        <w:rPr>
          <w:rFonts w:cs="Calibri"/>
        </w:rPr>
      </w:pPr>
    </w:p>
    <w:p w:rsidR="00A4017C" w:rsidRPr="00513F00" w:rsidRDefault="00A4017C" w:rsidP="00AD2F6C">
      <w:pPr>
        <w:pStyle w:val="NoSpacing"/>
        <w:rPr>
          <w:rFonts w:cs="Calibri"/>
        </w:rPr>
      </w:pPr>
      <w:r w:rsidRPr="00513F00">
        <w:rPr>
          <w:rFonts w:cs="Calibri"/>
        </w:rPr>
        <w:t xml:space="preserve">Izbori održani 20. maja na kojima je izabran novi predsednik (koga je zapadnoevropska štampa predstavila kao narodnjaka preobraćenog u proevropskog političara nakon što je dugo osporavao takvu opciju za svoju zemlju) zabrinuli su veliki broj pristalica evropske budućnosti Srbije. Odmah nakon izbora za predsednika, Tomislav Nikolić je potvrdio da će Srbija ostati na svom Evropskom putu. </w:t>
      </w:r>
    </w:p>
    <w:p w:rsidR="00A4017C" w:rsidRPr="00513F00" w:rsidRDefault="00A4017C" w:rsidP="00AD2F6C">
      <w:pPr>
        <w:pStyle w:val="NoSpacing"/>
        <w:rPr>
          <w:rFonts w:cs="Calibri"/>
        </w:rPr>
      </w:pPr>
    </w:p>
    <w:p w:rsidR="00A4017C" w:rsidRPr="00513F00" w:rsidRDefault="00A4017C" w:rsidP="00AD2F6C">
      <w:pPr>
        <w:pStyle w:val="NoSpacing"/>
        <w:rPr>
          <w:rFonts w:cs="Calibri"/>
        </w:rPr>
      </w:pPr>
      <w:r w:rsidRPr="00513F00">
        <w:rPr>
          <w:rFonts w:cs="Calibri"/>
        </w:rPr>
        <w:t xml:space="preserve">Kakav god bio put ove kandidature, srpski narod zaslužuje svoje mesto u zajednici evropskih zemalja koje čine Savet Evrope; poštovanje principa i vrednosti je suštinski element koji će mu obezbediti pravo da zauzme to mesto. </w:t>
      </w:r>
    </w:p>
    <w:p w:rsidR="00A4017C" w:rsidRPr="00513F00" w:rsidRDefault="00A4017C" w:rsidP="00AD2F6C">
      <w:pPr>
        <w:pStyle w:val="NoSpacing"/>
        <w:rPr>
          <w:rFonts w:cs="Calibri"/>
        </w:rPr>
      </w:pPr>
    </w:p>
    <w:p w:rsidR="00A4017C" w:rsidRPr="00513F00" w:rsidRDefault="00A4017C" w:rsidP="00AD2F6C">
      <w:pPr>
        <w:pStyle w:val="NoSpacing"/>
        <w:jc w:val="center"/>
        <w:rPr>
          <w:rFonts w:cs="Calibri"/>
          <w:b/>
        </w:rPr>
      </w:pPr>
    </w:p>
    <w:p w:rsidR="00A4017C" w:rsidRPr="00513F00" w:rsidRDefault="00A4017C" w:rsidP="00AD2F6C">
      <w:pPr>
        <w:pStyle w:val="NoSpacing"/>
        <w:jc w:val="center"/>
        <w:rPr>
          <w:rFonts w:cs="Calibri"/>
          <w:b/>
        </w:rPr>
      </w:pPr>
      <w:r w:rsidRPr="00513F00">
        <w:rPr>
          <w:rFonts w:cs="Calibri"/>
          <w:b/>
        </w:rPr>
        <w:t>ZAŠTO SE SITUACIJA U SRBIJI TIČE SVIH NAS?</w:t>
      </w:r>
    </w:p>
    <w:p w:rsidR="00A4017C" w:rsidRPr="00513F00" w:rsidRDefault="00A4017C" w:rsidP="00AD2F6C">
      <w:pPr>
        <w:pStyle w:val="NoSpacing"/>
        <w:rPr>
          <w:rFonts w:cs="Calibri"/>
        </w:rPr>
      </w:pPr>
    </w:p>
    <w:p w:rsidR="00A4017C" w:rsidRPr="00513F00" w:rsidRDefault="00A4017C" w:rsidP="00AD2F6C">
      <w:pPr>
        <w:pStyle w:val="NoSpacing"/>
        <w:rPr>
          <w:rFonts w:cs="Calibri"/>
        </w:rPr>
      </w:pPr>
      <w:r w:rsidRPr="00513F00">
        <w:rPr>
          <w:rFonts w:cs="Calibri"/>
        </w:rPr>
        <w:t>Nešto više od deset godina nakon završetka rata, Zapadna Evropa, čiji mediji nemaju više ratnih slika da prikazuju sa ovih prostora, gubi interesovanje za stanje u Srbiji osim, povremeno, prilikom hapšenja ratnih zločinaca sa poternice MKSJ u Hagu. Tako je bilo nedavno prilikom hapšenja Ratka Mladića, bivšeg vojnog komandanta Srba iz Bosne i dva meseca kasnije, 20. jula 2011. godine kada je uhapšen Goran Hadžić, poslednji srpki begunac sa poternice MKSJ.</w:t>
      </w:r>
    </w:p>
    <w:p w:rsidR="00A4017C" w:rsidRPr="00513F00" w:rsidRDefault="00A4017C" w:rsidP="00AD2F6C">
      <w:pPr>
        <w:pStyle w:val="NoSpacing"/>
        <w:rPr>
          <w:rFonts w:cs="Calibri"/>
        </w:rPr>
      </w:pPr>
    </w:p>
    <w:p w:rsidR="00A4017C" w:rsidRPr="00513F00" w:rsidRDefault="00A4017C" w:rsidP="00AD2F6C">
      <w:pPr>
        <w:pStyle w:val="NoSpacing"/>
        <w:rPr>
          <w:rFonts w:cs="Calibri"/>
        </w:rPr>
      </w:pPr>
      <w:r w:rsidRPr="00513F00">
        <w:rPr>
          <w:rFonts w:cs="Calibri"/>
        </w:rPr>
        <w:t xml:space="preserve">Srpsko pravosuđe je viđeno sa tog međunarodnog gledišta, dok srpski građani, kao i svi građani na svetu, imaju pravo na pravosuđe dostojno tog naziva. Tako je događaj u vezi sa jednim od stubova demokratije, pravosuđem, bez sličnog presedana u bilo kojoj demokratskoj zemlji ili zemlji u tranziciji mogao da se dogodi bez ikakvog odjeka u zapadnoevropskim medijima. </w:t>
      </w:r>
    </w:p>
    <w:p w:rsidR="00A4017C" w:rsidRPr="00513F00" w:rsidRDefault="00A4017C" w:rsidP="00AD2F6C">
      <w:pPr>
        <w:pStyle w:val="NoSpacing"/>
        <w:rPr>
          <w:rFonts w:cs="Calibri"/>
        </w:rPr>
      </w:pPr>
    </w:p>
    <w:p w:rsidR="00A4017C" w:rsidRPr="00513F00" w:rsidRDefault="00A4017C" w:rsidP="00AD2F6C">
      <w:pPr>
        <w:pStyle w:val="NoSpacing"/>
        <w:rPr>
          <w:rFonts w:cs="Calibri"/>
        </w:rPr>
      </w:pPr>
      <w:r w:rsidRPr="00513F00">
        <w:rPr>
          <w:rFonts w:cs="Calibri"/>
        </w:rPr>
        <w:t>Kao i sve zemlje, i Srbija je jednom nogom u prošlosti, a drugom u budućnosti. Naravno, pristup Balkanu je komplikovan i zbog toga smo mi, skromno, pokušali  da predstavimo trenutnu situaciju u Srbiji kroz istorijsku perspektivu. Ali kada se analiziraju postavljena pitanja, u suštini, ne postoji fundamentalna razlika u odnosu na probleme sa kojima se suočavaju druge zemlje.</w:t>
      </w:r>
    </w:p>
    <w:p w:rsidR="00A4017C" w:rsidRPr="00513F00" w:rsidRDefault="00A4017C" w:rsidP="00AD2F6C">
      <w:pPr>
        <w:pStyle w:val="NoSpacing"/>
        <w:rPr>
          <w:rFonts w:cs="Calibri"/>
        </w:rPr>
      </w:pPr>
    </w:p>
    <w:p w:rsidR="00A4017C" w:rsidRPr="00513F00" w:rsidRDefault="00A4017C" w:rsidP="00AD2F6C">
      <w:pPr>
        <w:pStyle w:val="NoSpacing"/>
        <w:rPr>
          <w:rFonts w:cs="Calibri"/>
          <w:b/>
        </w:rPr>
      </w:pPr>
      <w:r w:rsidRPr="00513F00">
        <w:rPr>
          <w:rFonts w:cs="Calibri"/>
          <w:b/>
        </w:rPr>
        <w:t>Naša zajednička budućnost je u igri</w:t>
      </w:r>
    </w:p>
    <w:p w:rsidR="00A4017C" w:rsidRPr="00513F00" w:rsidRDefault="00A4017C" w:rsidP="00AD2F6C">
      <w:pPr>
        <w:pStyle w:val="NoSpacing"/>
        <w:rPr>
          <w:rFonts w:cs="Calibri"/>
        </w:rPr>
      </w:pPr>
    </w:p>
    <w:p w:rsidR="00A4017C" w:rsidRPr="00513F00" w:rsidRDefault="00A4017C" w:rsidP="00AD2F6C">
      <w:pPr>
        <w:pStyle w:val="NoSpacing"/>
        <w:rPr>
          <w:rFonts w:cs="Calibri"/>
        </w:rPr>
      </w:pPr>
    </w:p>
    <w:p w:rsidR="00A4017C" w:rsidRPr="00513F00" w:rsidRDefault="00A4017C" w:rsidP="00AD2F6C">
      <w:pPr>
        <w:pStyle w:val="NoSpacing"/>
        <w:pBdr>
          <w:top w:val="single" w:sz="4" w:space="1" w:color="auto"/>
          <w:left w:val="single" w:sz="4" w:space="4" w:color="auto"/>
          <w:bottom w:val="single" w:sz="4" w:space="1" w:color="auto"/>
          <w:right w:val="single" w:sz="4" w:space="4" w:color="auto"/>
        </w:pBdr>
        <w:rPr>
          <w:rFonts w:cs="Calibri"/>
        </w:rPr>
      </w:pPr>
      <w:r w:rsidRPr="00513F00">
        <w:rPr>
          <w:rFonts w:cs="Calibri"/>
        </w:rPr>
        <w:t>Obaveštenje:  MINI REČNIK</w:t>
      </w:r>
    </w:p>
    <w:p w:rsidR="00A4017C" w:rsidRPr="00513F00" w:rsidRDefault="00A4017C" w:rsidP="00AD2F6C">
      <w:pPr>
        <w:pStyle w:val="NoSpacing"/>
        <w:pBdr>
          <w:top w:val="single" w:sz="4" w:space="1" w:color="auto"/>
          <w:left w:val="single" w:sz="4" w:space="4" w:color="auto"/>
          <w:bottom w:val="single" w:sz="4" w:space="1" w:color="auto"/>
          <w:right w:val="single" w:sz="4" w:space="4" w:color="auto"/>
        </w:pBdr>
        <w:rPr>
          <w:rFonts w:cs="Calibri"/>
        </w:rPr>
      </w:pPr>
    </w:p>
    <w:p w:rsidR="00A4017C" w:rsidRPr="00513F00" w:rsidRDefault="00A4017C" w:rsidP="00AD2F6C">
      <w:pPr>
        <w:pStyle w:val="NoSpacing"/>
        <w:pBdr>
          <w:top w:val="single" w:sz="4" w:space="1" w:color="auto"/>
          <w:left w:val="single" w:sz="4" w:space="4" w:color="auto"/>
          <w:bottom w:val="single" w:sz="4" w:space="1" w:color="auto"/>
          <w:right w:val="single" w:sz="4" w:space="4" w:color="auto"/>
        </w:pBdr>
        <w:rPr>
          <w:rFonts w:cs="Calibri"/>
        </w:rPr>
      </w:pPr>
      <w:r w:rsidRPr="00513F00">
        <w:rPr>
          <w:rFonts w:cs="Calibri"/>
        </w:rPr>
        <w:t xml:space="preserve">Govorićemo bez razdvajanja o </w:t>
      </w:r>
      <w:r w:rsidR="00513F00">
        <w:rPr>
          <w:rFonts w:cs="Calibri"/>
        </w:rPr>
        <w:t xml:space="preserve">Pravosudnom savetu </w:t>
      </w:r>
      <w:r w:rsidRPr="00513F00">
        <w:rPr>
          <w:rFonts w:cs="Calibri"/>
        </w:rPr>
        <w:t>(</w:t>
      </w:r>
      <w:r w:rsidRPr="00513F00">
        <w:rPr>
          <w:rFonts w:cs="Calibri"/>
          <w:i/>
        </w:rPr>
        <w:t>Conseil supérieur de la magistrature</w:t>
      </w:r>
      <w:r w:rsidRPr="00513F00">
        <w:rPr>
          <w:rFonts w:cs="Calibri"/>
        </w:rPr>
        <w:t xml:space="preserve"> </w:t>
      </w:r>
      <w:r w:rsidRPr="00513F00">
        <w:rPr>
          <w:rFonts w:cs="Calibri"/>
          <w:i/>
        </w:rPr>
        <w:t>(CSM))</w:t>
      </w:r>
      <w:r w:rsidRPr="00513F00">
        <w:rPr>
          <w:rFonts w:cs="Calibri"/>
        </w:rPr>
        <w:t xml:space="preserve"> kojim ćemo obuhvatiti i Visoki savet sudstva i Državno veće tužilaca, o VSS-u koji označava Visok savet sudstva i DVT –u </w:t>
      </w:r>
      <w:r w:rsidR="00DE2866" w:rsidRPr="00513F00">
        <w:rPr>
          <w:rFonts w:cs="Calibri"/>
        </w:rPr>
        <w:t xml:space="preserve"> </w:t>
      </w:r>
      <w:r w:rsidRPr="00513F00">
        <w:rPr>
          <w:rFonts w:cs="Calibri"/>
        </w:rPr>
        <w:t>koji znači Državno veće tužilaca u Srbiji.</w:t>
      </w:r>
    </w:p>
    <w:p w:rsidR="00A4017C" w:rsidRPr="00513F00" w:rsidRDefault="00A4017C" w:rsidP="00AD2F6C">
      <w:pPr>
        <w:pStyle w:val="NoSpacing"/>
        <w:pBdr>
          <w:top w:val="single" w:sz="4" w:space="1" w:color="auto"/>
          <w:left w:val="single" w:sz="4" w:space="4" w:color="auto"/>
          <w:bottom w:val="single" w:sz="4" w:space="1" w:color="auto"/>
          <w:right w:val="single" w:sz="4" w:space="4" w:color="auto"/>
        </w:pBdr>
        <w:rPr>
          <w:rFonts w:cs="Calibri"/>
        </w:rPr>
      </w:pPr>
    </w:p>
    <w:p w:rsidR="00A4017C" w:rsidRPr="00513F00" w:rsidRDefault="00A4017C" w:rsidP="00AD2F6C">
      <w:pPr>
        <w:pStyle w:val="NoSpacing"/>
        <w:pBdr>
          <w:top w:val="single" w:sz="4" w:space="1" w:color="auto"/>
          <w:left w:val="single" w:sz="4" w:space="4" w:color="auto"/>
          <w:bottom w:val="single" w:sz="4" w:space="1" w:color="auto"/>
          <w:right w:val="single" w:sz="4" w:space="4" w:color="auto"/>
        </w:pBdr>
        <w:rPr>
          <w:rFonts w:cs="Calibri"/>
        </w:rPr>
      </w:pPr>
      <w:r w:rsidRPr="00513F00">
        <w:rPr>
          <w:rFonts w:cs="Calibri"/>
        </w:rPr>
        <w:t>Da bismo označili neophodnost sudija i tužilaca koji su već na funkciji da budu ponovo imenovani, govorićemo o opštem izboru. Takođe se može naći u nekim evropskim dokumentima izraz: „obnavljanje mandata“; i termin „reizbor“ se ponekad koristi, a smatramo  da više odgovara situaciji sudija i tužilaca imenovanih na tu funkciju na određeno vreme o kojima se potom odlučuje o postavljanju na stalnu funkciju, odnosno o „reizboru“.</w:t>
      </w:r>
    </w:p>
    <w:p w:rsidR="00A4017C" w:rsidRPr="00513F00" w:rsidRDefault="00A4017C" w:rsidP="00AD2F6C">
      <w:pPr>
        <w:pStyle w:val="NoSpacing"/>
        <w:rPr>
          <w:rFonts w:cs="Calibri"/>
        </w:rPr>
      </w:pPr>
    </w:p>
    <w:p w:rsidR="00A4017C" w:rsidRPr="00513F00" w:rsidRDefault="00A4017C" w:rsidP="00B96347">
      <w:pPr>
        <w:rPr>
          <w:rFonts w:cs="Calibri"/>
        </w:rPr>
      </w:pPr>
    </w:p>
    <w:p w:rsidR="00A4017C" w:rsidRPr="00513F00" w:rsidRDefault="00A4017C" w:rsidP="003D06A1">
      <w:pPr>
        <w:jc w:val="both"/>
        <w:rPr>
          <w:rFonts w:cs="Calibri"/>
        </w:rPr>
      </w:pPr>
    </w:p>
    <w:p w:rsidR="00A4017C" w:rsidRPr="00513F00" w:rsidRDefault="00A4017C" w:rsidP="003D06A1">
      <w:pPr>
        <w:jc w:val="both"/>
        <w:rPr>
          <w:rFonts w:cs="Calibri"/>
        </w:rPr>
      </w:pPr>
    </w:p>
    <w:p w:rsidR="00A4017C" w:rsidRPr="00513F00" w:rsidRDefault="00A4017C" w:rsidP="003D06A1">
      <w:pPr>
        <w:jc w:val="both"/>
        <w:rPr>
          <w:rFonts w:cs="Calibri"/>
        </w:rPr>
      </w:pPr>
    </w:p>
    <w:p w:rsidR="00A4017C" w:rsidRPr="00513F00" w:rsidRDefault="00A4017C" w:rsidP="006206BA">
      <w:pPr>
        <w:pStyle w:val="NoSpacing"/>
        <w:rPr>
          <w:rFonts w:cs="Calibri"/>
          <w:b/>
        </w:rPr>
      </w:pPr>
    </w:p>
    <w:p w:rsidR="00A4017C" w:rsidRPr="00513F00" w:rsidRDefault="00A4017C" w:rsidP="006206BA">
      <w:pPr>
        <w:pStyle w:val="NoSpacing"/>
        <w:rPr>
          <w:rFonts w:cs="Calibri"/>
          <w:b/>
          <w:lang w:val="en-US"/>
        </w:rPr>
      </w:pPr>
      <w:r w:rsidRPr="00513F00">
        <w:rPr>
          <w:rFonts w:cs="Calibri"/>
          <w:b/>
          <w:lang w:val="en-US"/>
        </w:rPr>
        <w:t xml:space="preserve">I </w:t>
      </w:r>
      <w:r w:rsidRPr="00513F00">
        <w:rPr>
          <w:rFonts w:cs="Calibri"/>
          <w:b/>
          <w:lang w:val="en-US"/>
        </w:rPr>
        <w:tab/>
        <w:t>HRONIKA BRUTALNOG OPOZIVA JEDNE TREĆINE SUDIJA I TUŽILACA</w:t>
      </w:r>
    </w:p>
    <w:p w:rsidR="00A4017C" w:rsidRPr="00513F00" w:rsidRDefault="00A4017C" w:rsidP="006206BA">
      <w:pPr>
        <w:pStyle w:val="NoSpacing"/>
        <w:rPr>
          <w:rFonts w:cs="Calibri"/>
          <w:lang w:val="en-US"/>
        </w:rPr>
      </w:pPr>
    </w:p>
    <w:p w:rsidR="00A4017C" w:rsidRPr="00513F00" w:rsidRDefault="00A4017C" w:rsidP="006206BA">
      <w:pPr>
        <w:pStyle w:val="NoSpacing"/>
        <w:rPr>
          <w:rFonts w:cs="Calibri"/>
          <w:b/>
          <w:lang w:val="en-US"/>
        </w:rPr>
      </w:pPr>
      <w:r w:rsidRPr="00513F00">
        <w:rPr>
          <w:rFonts w:cs="Calibri"/>
          <w:b/>
          <w:lang w:val="en-US"/>
        </w:rPr>
        <w:t>Reforma pravosuđa širokih razmera</w:t>
      </w:r>
    </w:p>
    <w:p w:rsidR="00A4017C" w:rsidRPr="00513F00" w:rsidRDefault="00A4017C" w:rsidP="006206BA">
      <w:pPr>
        <w:pStyle w:val="NoSpacing"/>
        <w:rPr>
          <w:rFonts w:cs="Calibri"/>
          <w:b/>
          <w:lang w:val="en-US"/>
        </w:rPr>
      </w:pPr>
    </w:p>
    <w:p w:rsidR="00A4017C" w:rsidRPr="00513F00" w:rsidRDefault="00A4017C" w:rsidP="006206BA">
      <w:pPr>
        <w:pStyle w:val="NoSpacing"/>
        <w:rPr>
          <w:rFonts w:cs="Calibri"/>
          <w:lang w:val="en-US"/>
        </w:rPr>
      </w:pPr>
      <w:r w:rsidRPr="00513F00">
        <w:rPr>
          <w:rFonts w:cs="Calibri"/>
          <w:lang w:val="en-US"/>
        </w:rPr>
        <w:t xml:space="preserve">Nakon objavljivanja „Nacionalne strategije reforme pravosuđa“ 2006. godine, Srbija je 2008. godine usvojila niz zakona: Zakon o uređenju sudova, Zakon o sedištima i područjima sudova i javnih tužilaštava (to jest reforma </w:t>
      </w:r>
      <w:r w:rsidR="00283779" w:rsidRPr="00513F00">
        <w:rPr>
          <w:rFonts w:cs="Calibri"/>
          <w:lang w:val="en-US"/>
        </w:rPr>
        <w:t xml:space="preserve">pravosudne </w:t>
      </w:r>
      <w:r w:rsidRPr="00513F00">
        <w:rPr>
          <w:rFonts w:cs="Calibri"/>
          <w:lang w:val="en-US"/>
        </w:rPr>
        <w:t>mreže), Zakon o sudijama, Zakon o Visokom savetu sudstva, Zakon o javnom tužilaštvu, Zakon o Državnom veću tužilaca... ne računajući suštinske promene u svim pravnim domenima.</w:t>
      </w:r>
    </w:p>
    <w:p w:rsidR="00A4017C" w:rsidRPr="00513F00" w:rsidRDefault="00A4017C" w:rsidP="006206BA">
      <w:pPr>
        <w:pStyle w:val="NoSpacing"/>
        <w:rPr>
          <w:rFonts w:cs="Calibri"/>
          <w:lang w:val="en-US"/>
        </w:rPr>
      </w:pPr>
    </w:p>
    <w:p w:rsidR="00A4017C" w:rsidRPr="00513F00" w:rsidRDefault="00A4017C" w:rsidP="006206BA">
      <w:pPr>
        <w:pStyle w:val="NoSpacing"/>
        <w:rPr>
          <w:rFonts w:cs="Calibri"/>
          <w:lang w:val="en-US"/>
        </w:rPr>
      </w:pPr>
      <w:r w:rsidRPr="00513F00">
        <w:rPr>
          <w:rFonts w:cs="Calibri"/>
          <w:lang w:val="en-US"/>
        </w:rPr>
        <w:t xml:space="preserve">Posebno ćemo pomenti reformu koja se odnosi na sudije i tužioce, ali je važno imati u vidu široku oblast reformi koje je srpska vlada najavila i sprovela od 2009. godine. </w:t>
      </w:r>
    </w:p>
    <w:p w:rsidR="00A4017C" w:rsidRPr="00513F00" w:rsidRDefault="00A4017C" w:rsidP="006206BA">
      <w:pPr>
        <w:pStyle w:val="NoSpacing"/>
        <w:rPr>
          <w:rFonts w:cs="Calibri"/>
          <w:lang w:val="en-US"/>
        </w:rPr>
      </w:pPr>
    </w:p>
    <w:p w:rsidR="00A4017C" w:rsidRPr="00513F00" w:rsidRDefault="00A4017C" w:rsidP="003E5874">
      <w:pPr>
        <w:pStyle w:val="NoSpacing"/>
        <w:numPr>
          <w:ilvl w:val="0"/>
          <w:numId w:val="31"/>
        </w:numPr>
        <w:jc w:val="center"/>
        <w:rPr>
          <w:rFonts w:cs="Calibri"/>
          <w:b/>
          <w:lang w:val="en-US"/>
        </w:rPr>
      </w:pPr>
      <w:r w:rsidRPr="00513F00">
        <w:rPr>
          <w:rFonts w:cs="Calibri"/>
          <w:b/>
          <w:lang w:val="en-US"/>
        </w:rPr>
        <w:t xml:space="preserve">NEODRŽIVA POVREDA </w:t>
      </w:r>
      <w:r w:rsidR="00796C2A" w:rsidRPr="00513F00">
        <w:rPr>
          <w:rFonts w:cs="Calibri"/>
          <w:b/>
          <w:lang w:val="en-US"/>
        </w:rPr>
        <w:t xml:space="preserve">OSNOVNIH </w:t>
      </w:r>
      <w:r w:rsidRPr="00513F00">
        <w:rPr>
          <w:rFonts w:cs="Calibri"/>
          <w:b/>
          <w:lang w:val="en-US"/>
        </w:rPr>
        <w:t>PRINCIPA</w:t>
      </w:r>
    </w:p>
    <w:p w:rsidR="00A4017C" w:rsidRPr="00513F00" w:rsidRDefault="00A4017C" w:rsidP="006206BA">
      <w:pPr>
        <w:pStyle w:val="NoSpacing"/>
        <w:rPr>
          <w:rFonts w:cs="Calibri"/>
          <w:b/>
          <w:lang w:val="en-US"/>
        </w:rPr>
      </w:pPr>
    </w:p>
    <w:p w:rsidR="00A4017C" w:rsidRPr="00513F00" w:rsidRDefault="00A4017C" w:rsidP="006206BA">
      <w:pPr>
        <w:pStyle w:val="NoSpacing"/>
        <w:rPr>
          <w:rFonts w:cs="Calibri"/>
          <w:b/>
          <w:lang w:val="en-US"/>
        </w:rPr>
      </w:pPr>
      <w:r w:rsidRPr="00513F00">
        <w:rPr>
          <w:rFonts w:cs="Calibri"/>
          <w:b/>
          <w:lang w:val="en-US"/>
        </w:rPr>
        <w:t>Postupak izbora</w:t>
      </w:r>
    </w:p>
    <w:p w:rsidR="00A4017C" w:rsidRPr="00513F00" w:rsidRDefault="00A4017C" w:rsidP="006206BA">
      <w:pPr>
        <w:pStyle w:val="NoSpacing"/>
        <w:rPr>
          <w:rFonts w:cs="Calibri"/>
          <w:b/>
          <w:lang w:val="en-US"/>
        </w:rPr>
      </w:pPr>
    </w:p>
    <w:p w:rsidR="00A4017C" w:rsidRPr="00513F00" w:rsidRDefault="00A4017C" w:rsidP="006206BA">
      <w:pPr>
        <w:pStyle w:val="NoSpacing"/>
        <w:rPr>
          <w:rFonts w:cs="Calibri"/>
          <w:lang w:val="en-US"/>
        </w:rPr>
      </w:pPr>
      <w:r w:rsidRPr="00513F00">
        <w:rPr>
          <w:rFonts w:cs="Calibri"/>
          <w:lang w:val="en-US"/>
        </w:rPr>
        <w:t xml:space="preserve">Kako je novi Ustav iz 2006. godine predviđao „izbor“ sudija i tužilaca, odlučeno je da u opštem izboru mogu učestvovati sve sudije i tužioci koji su već vršili te funkcije uz otvaranje mogućnosti da u izboru učestvuju i novi kandidati: status kandidata koji je prvi put biran je neizvestan zato što se oni biraju na period od 3 godine, a zatim postoji mogućnost da po isteku tog perioda budu izabrani na stalnu funkciju. </w:t>
      </w:r>
      <w:r w:rsidR="00796C2A" w:rsidRPr="00513F00">
        <w:rPr>
          <w:rFonts w:cs="Calibri"/>
          <w:lang w:val="en-US"/>
        </w:rPr>
        <w:t xml:space="preserve">Budući da je bio vezan za smanjenje broja zaposlenih u pravosuđu, </w:t>
      </w:r>
      <w:r w:rsidR="0052421A" w:rsidRPr="00513F00">
        <w:rPr>
          <w:rFonts w:cs="Calibri"/>
          <w:lang w:val="en-US"/>
        </w:rPr>
        <w:t xml:space="preserve">taj proces je </w:t>
      </w:r>
      <w:r w:rsidR="00796C2A" w:rsidRPr="00513F00">
        <w:rPr>
          <w:rFonts w:cs="Calibri"/>
          <w:lang w:val="en-US"/>
        </w:rPr>
        <w:t xml:space="preserve">automatksi vodio ka razrešenju sudija. </w:t>
      </w:r>
    </w:p>
    <w:p w:rsidR="00A4017C" w:rsidRPr="00513F00" w:rsidRDefault="00A4017C" w:rsidP="006206BA">
      <w:pPr>
        <w:pStyle w:val="NoSpacing"/>
        <w:rPr>
          <w:rFonts w:cs="Calibri"/>
          <w:lang w:val="en-US"/>
        </w:rPr>
      </w:pPr>
      <w:r w:rsidRPr="00513F00">
        <w:rPr>
          <w:rFonts w:cs="Calibri"/>
          <w:lang w:val="en-US"/>
        </w:rPr>
        <w:t xml:space="preserve">Sprovođenje ovog izbora </w:t>
      </w:r>
      <w:r w:rsidR="00513F00">
        <w:rPr>
          <w:rFonts w:cs="Calibri"/>
          <w:lang w:val="en-US"/>
        </w:rPr>
        <w:t>Pravosudni savet</w:t>
      </w:r>
      <w:r w:rsidR="0052421A" w:rsidRPr="00513F00">
        <w:rPr>
          <w:rFonts w:cs="Calibri"/>
          <w:lang w:val="en-US"/>
        </w:rPr>
        <w:t xml:space="preserve"> je objavio </w:t>
      </w:r>
      <w:r w:rsidRPr="00513F00">
        <w:rPr>
          <w:rFonts w:cs="Calibri"/>
          <w:lang w:val="en-US"/>
        </w:rPr>
        <w:t>15. jula 2009. godine i prijave je trebalo da se podnesu u roku od 15 dana. Otvoreno je 2483 mesta</w:t>
      </w:r>
      <w:r w:rsidR="00796C2A" w:rsidRPr="00513F00">
        <w:rPr>
          <w:rStyle w:val="FootnoteReference"/>
          <w:lang w:val="en-US"/>
        </w:rPr>
        <w:footnoteReference w:id="10"/>
      </w:r>
      <w:r w:rsidRPr="00513F00">
        <w:rPr>
          <w:rFonts w:cs="Calibri"/>
          <w:lang w:val="en-US"/>
        </w:rPr>
        <w:t xml:space="preserve"> za sudije u sudovima opšte i posebne nadležnosti, podneto je 5030 prijava među kojima su više od polovine bile sudije koje su već vršile sudijske funkcije; od ovih potonjih, samo 1531 sudija je izabrano. </w:t>
      </w:r>
    </w:p>
    <w:p w:rsidR="00A4017C" w:rsidRPr="00513F00" w:rsidRDefault="00A4017C" w:rsidP="006206BA">
      <w:pPr>
        <w:pStyle w:val="NoSpacing"/>
        <w:rPr>
          <w:rFonts w:cs="Calibri"/>
          <w:lang w:val="en-US"/>
        </w:rPr>
      </w:pPr>
      <w:r w:rsidRPr="00513F00">
        <w:rPr>
          <w:rFonts w:cs="Calibri"/>
          <w:lang w:val="en-US"/>
        </w:rPr>
        <w:t>Konkretno jedna trećina sudija koji su već vršili sudijsku funkciju nisu bili izabrani i ukupan broj sudija je smanjen za jednu četvrtinu</w:t>
      </w:r>
      <w:r w:rsidR="00796C2A" w:rsidRPr="00513F00">
        <w:rPr>
          <w:rStyle w:val="FootnoteReference"/>
          <w:lang w:val="en-US"/>
        </w:rPr>
        <w:footnoteReference w:id="11"/>
      </w:r>
      <w:r w:rsidRPr="00513F00">
        <w:rPr>
          <w:rFonts w:cs="Calibri"/>
          <w:lang w:val="en-US"/>
        </w:rPr>
        <w:t>.</w:t>
      </w:r>
    </w:p>
    <w:p w:rsidR="00A4017C" w:rsidRPr="00513F00" w:rsidRDefault="00A4017C" w:rsidP="006206BA">
      <w:pPr>
        <w:pStyle w:val="NoSpacing"/>
        <w:rPr>
          <w:rFonts w:cs="Calibri"/>
          <w:lang w:val="en-US"/>
        </w:rPr>
      </w:pPr>
    </w:p>
    <w:p w:rsidR="00A4017C" w:rsidRPr="00513F00" w:rsidRDefault="00A4017C" w:rsidP="006206BA">
      <w:pPr>
        <w:pStyle w:val="NoSpacing"/>
        <w:rPr>
          <w:rFonts w:cs="Calibri"/>
          <w:lang w:val="en-US"/>
        </w:rPr>
      </w:pPr>
      <w:r w:rsidRPr="00513F00">
        <w:rPr>
          <w:rFonts w:cs="Calibri"/>
          <w:lang w:val="en-US"/>
        </w:rPr>
        <w:t xml:space="preserve">Sudije koje tako nisu izabrane, i dakle razrešene dužnosti, nisu čak bile obaveštene o toj odluci. Naime, oni su to saznali kada su videli da im se ime ne nalazi na spisku „izabranih“ sudija koji se nalazio u odluci od 16. decembra 2009. godine. U toj odluci se nije nalazilo, silom prilika, nikakvo obrazloženje kojim bi se objasnio neobnavljanje sudijskog mandata onim kandidatima koji nisu bili na tom spisku. Zatim je usledila jedna kolektivna odluka od 25. decembra 2009. godine u kojoj se nalazilo uopšteno obrazloženje za sudije koji nisu reizabrani. </w:t>
      </w:r>
    </w:p>
    <w:p w:rsidR="00A4017C" w:rsidRPr="00513F00" w:rsidRDefault="00A4017C" w:rsidP="006206BA">
      <w:pPr>
        <w:pStyle w:val="NoSpacing"/>
        <w:rPr>
          <w:rFonts w:cs="Calibri"/>
          <w:lang w:val="en-US"/>
        </w:rPr>
      </w:pPr>
    </w:p>
    <w:p w:rsidR="00A4017C" w:rsidRPr="00513F00" w:rsidRDefault="00A4017C" w:rsidP="006206BA">
      <w:pPr>
        <w:pStyle w:val="NoSpacing"/>
        <w:rPr>
          <w:rFonts w:cs="Calibri"/>
          <w:lang w:val="en-US"/>
        </w:rPr>
      </w:pPr>
      <w:r w:rsidRPr="00513F00">
        <w:rPr>
          <w:rFonts w:cs="Calibri"/>
          <w:lang w:val="en-US"/>
        </w:rPr>
        <w:t>Tom odlukom je neizabranim sudijama prestala sudijska funkcija 31. decembra 2009. godine; sem toga, imali su pravo na novčanu naknadu koju je trebalo da utvrdi vršilac dužnosti predsednika nadležnog suda.</w:t>
      </w:r>
    </w:p>
    <w:p w:rsidR="00A4017C" w:rsidRPr="00513F00" w:rsidRDefault="00A4017C" w:rsidP="006206BA">
      <w:pPr>
        <w:pStyle w:val="NoSpacing"/>
        <w:rPr>
          <w:rFonts w:cs="Calibri"/>
          <w:b/>
          <w:lang w:val="en-US"/>
        </w:rPr>
      </w:pPr>
    </w:p>
    <w:p w:rsidR="00A4017C" w:rsidRPr="00513F00" w:rsidRDefault="00A4017C" w:rsidP="006206BA">
      <w:pPr>
        <w:pStyle w:val="NoSpacing"/>
        <w:rPr>
          <w:rFonts w:cs="Calibri"/>
          <w:b/>
          <w:lang w:val="en-US"/>
        </w:rPr>
      </w:pPr>
      <w:r w:rsidRPr="00513F00">
        <w:rPr>
          <w:rFonts w:cs="Calibri"/>
          <w:b/>
          <w:lang w:val="en-US"/>
        </w:rPr>
        <w:t>Jednoglasne kritike i reakcije</w:t>
      </w:r>
      <w:r w:rsidR="00FC3C3C" w:rsidRPr="00513F00">
        <w:rPr>
          <w:rFonts w:cs="Calibri"/>
          <w:b/>
          <w:lang w:val="en-US"/>
        </w:rPr>
        <w:t xml:space="preserve"> na razrešenje 837 sudija i 220 tužilaca</w:t>
      </w:r>
    </w:p>
    <w:p w:rsidR="00A4017C" w:rsidRPr="00513F00" w:rsidRDefault="00A4017C" w:rsidP="006206BA">
      <w:pPr>
        <w:pStyle w:val="NoSpacing"/>
        <w:rPr>
          <w:rFonts w:cs="Calibri"/>
          <w:lang w:val="en-US"/>
        </w:rPr>
      </w:pPr>
    </w:p>
    <w:p w:rsidR="00FC3C3C" w:rsidRPr="00513F00" w:rsidRDefault="00A4017C" w:rsidP="006206BA">
      <w:pPr>
        <w:pStyle w:val="NoSpacing"/>
        <w:rPr>
          <w:rFonts w:cs="Calibri"/>
          <w:lang w:val="en-US"/>
        </w:rPr>
      </w:pPr>
      <w:r w:rsidRPr="00513F00">
        <w:rPr>
          <w:rFonts w:cs="Calibri"/>
          <w:lang w:val="en-US"/>
        </w:rPr>
        <w:t>Evropske instance (Evropska unija, sve instance Saveta Evrope, Venecijanska komisija, Konsultativni savet evropskih sudija), kao i srpske  institucije i nevladine organizacije jednoglasno su osudile ovaj „neizbor/opoziv“ sudija i tužilaca kao čin kojim se  krše fundamentalni principi.</w:t>
      </w:r>
    </w:p>
    <w:p w:rsidR="00A4017C" w:rsidRPr="00513F00" w:rsidRDefault="00FC3C3C" w:rsidP="006206BA">
      <w:pPr>
        <w:pStyle w:val="NoSpacing"/>
        <w:rPr>
          <w:rFonts w:cs="Calibri"/>
          <w:lang w:val="en-US"/>
        </w:rPr>
      </w:pPr>
      <w:r w:rsidRPr="00513F00">
        <w:rPr>
          <w:rFonts w:cs="Calibri"/>
          <w:lang w:val="en-US"/>
        </w:rPr>
        <w:br w:type="page"/>
      </w:r>
      <w:r w:rsidR="00A4017C" w:rsidRPr="00513F00">
        <w:rPr>
          <w:rFonts w:cs="Calibri"/>
          <w:lang w:val="en-US"/>
        </w:rPr>
        <w:lastRenderedPageBreak/>
        <w:t>Dana 16. marta 2010. godine, Vivijan Reding, evropski komesar za pravdu i ljudska prava i Štefan File, evropski komesar za proširenje su pisali srpskim vlastima i kritikovali ovaj postupak.</w:t>
      </w:r>
    </w:p>
    <w:p w:rsidR="00FC3C3C" w:rsidRPr="00513F00" w:rsidRDefault="00FC3C3C" w:rsidP="00E00A52">
      <w:pPr>
        <w:pStyle w:val="NoSpacing"/>
        <w:rPr>
          <w:rFonts w:cs="Calibri"/>
          <w:lang w:val="en-US"/>
        </w:rPr>
      </w:pPr>
    </w:p>
    <w:p w:rsidR="00A4017C" w:rsidRPr="00513F00" w:rsidRDefault="00A4017C" w:rsidP="00E00A52">
      <w:pPr>
        <w:pStyle w:val="NoSpacing"/>
        <w:rPr>
          <w:rFonts w:cs="Calibri"/>
          <w:lang w:val="de-DE"/>
        </w:rPr>
      </w:pPr>
      <w:r w:rsidRPr="00513F00">
        <w:rPr>
          <w:rFonts w:cs="Calibri"/>
          <w:lang w:val="en-US"/>
        </w:rPr>
        <w:t>U izveštaju EU</w:t>
      </w:r>
      <w:r w:rsidR="00FC3C3C" w:rsidRPr="00513F00">
        <w:rPr>
          <w:rStyle w:val="FootnoteReference"/>
          <w:lang w:val="en-US"/>
        </w:rPr>
        <w:footnoteReference w:id="12"/>
      </w:r>
      <w:r w:rsidRPr="00513F00">
        <w:rPr>
          <w:rFonts w:cs="Calibri"/>
          <w:lang w:val="en-US"/>
        </w:rPr>
        <w:t xml:space="preserve"> o napredovanju je objavljeno da je bilo </w:t>
      </w:r>
      <w:r w:rsidRPr="00513F00">
        <w:rPr>
          <w:rFonts w:cs="Calibri"/>
          <w:i/>
          <w:lang w:val="en-US"/>
        </w:rPr>
        <w:t>„ozbiljnih propusta u postupku obnavljanja mandata sudija</w:t>
      </w:r>
      <w:r w:rsidR="00FC3C3C" w:rsidRPr="00513F00">
        <w:rPr>
          <w:rFonts w:cs="Calibri"/>
          <w:i/>
          <w:lang w:val="en-US"/>
        </w:rPr>
        <w:t>ma</w:t>
      </w:r>
      <w:r w:rsidRPr="00513F00">
        <w:rPr>
          <w:rFonts w:cs="Calibri"/>
          <w:i/>
          <w:lang w:val="en-US"/>
        </w:rPr>
        <w:t xml:space="preserve"> i tuži</w:t>
      </w:r>
      <w:r w:rsidR="00FC3C3C" w:rsidRPr="00513F00">
        <w:rPr>
          <w:rFonts w:cs="Calibri"/>
          <w:i/>
          <w:lang w:val="en-US"/>
        </w:rPr>
        <w:t>o</w:t>
      </w:r>
      <w:r w:rsidRPr="00513F00">
        <w:rPr>
          <w:rFonts w:cs="Calibri"/>
          <w:i/>
          <w:lang w:val="en-US"/>
        </w:rPr>
        <w:t>c</w:t>
      </w:r>
      <w:r w:rsidR="00FC3C3C" w:rsidRPr="00513F00">
        <w:rPr>
          <w:rFonts w:cs="Calibri"/>
          <w:i/>
          <w:lang w:val="en-US"/>
        </w:rPr>
        <w:t>ima</w:t>
      </w:r>
      <w:r w:rsidRPr="00513F00">
        <w:rPr>
          <w:rFonts w:cs="Calibri"/>
          <w:i/>
          <w:lang w:val="en-US"/>
        </w:rPr>
        <w:t>.“</w:t>
      </w:r>
      <w:r w:rsidRPr="00513F00">
        <w:rPr>
          <w:rFonts w:cs="Calibri"/>
          <w:lang w:val="en-US"/>
        </w:rPr>
        <w:t xml:space="preserve"> </w:t>
      </w:r>
      <w:r w:rsidRPr="00513F00">
        <w:rPr>
          <w:rFonts w:cs="Calibri"/>
          <w:lang w:val="de-DE"/>
        </w:rPr>
        <w:t>(Videti Bilten o ljudskim pravima br. 80, 1. mart – 31. juli 2010. godine, strana 117)</w:t>
      </w:r>
    </w:p>
    <w:p w:rsidR="00A4017C" w:rsidRPr="00513F00" w:rsidRDefault="00A4017C" w:rsidP="00E00A52">
      <w:pPr>
        <w:pStyle w:val="NoSpacing"/>
        <w:rPr>
          <w:rFonts w:cs="Calibri"/>
          <w:lang w:val="de-DE"/>
        </w:rPr>
      </w:pPr>
    </w:p>
    <w:p w:rsidR="00A4017C" w:rsidRPr="00513F00" w:rsidRDefault="00A4017C" w:rsidP="00E00A52">
      <w:pPr>
        <w:pStyle w:val="NoSpacing"/>
        <w:rPr>
          <w:rFonts w:cs="Calibri"/>
          <w:b/>
          <w:lang w:val="de-DE"/>
        </w:rPr>
      </w:pPr>
      <w:r w:rsidRPr="00513F00">
        <w:rPr>
          <w:rFonts w:cs="Calibri"/>
          <w:b/>
        </w:rPr>
        <w:sym w:font="Wingdings" w:char="F0E8"/>
      </w:r>
      <w:r w:rsidRPr="00513F00">
        <w:rPr>
          <w:rFonts w:cs="Calibri"/>
          <w:b/>
          <w:lang w:val="de-DE"/>
        </w:rPr>
        <w:t>Pogled na mišljenje Venecijanske komisije</w:t>
      </w:r>
    </w:p>
    <w:p w:rsidR="00A4017C" w:rsidRPr="00513F00" w:rsidRDefault="00A4017C" w:rsidP="00E00A52">
      <w:pPr>
        <w:pStyle w:val="NoSpacing"/>
        <w:rPr>
          <w:rFonts w:cs="Calibri"/>
          <w:b/>
          <w:lang w:val="de-DE"/>
        </w:rPr>
      </w:pPr>
    </w:p>
    <w:p w:rsidR="00A4017C" w:rsidRPr="00513F00" w:rsidRDefault="00A4017C" w:rsidP="00E00A52">
      <w:pPr>
        <w:pStyle w:val="NoSpacing"/>
        <w:rPr>
          <w:rFonts w:cs="Calibri"/>
          <w:lang w:val="de-DE"/>
        </w:rPr>
      </w:pPr>
      <w:r w:rsidRPr="00513F00">
        <w:rPr>
          <w:rFonts w:cs="Calibri"/>
          <w:lang w:val="de-DE"/>
        </w:rPr>
        <w:t xml:space="preserve">Da bi se ocenio obim nedostataka, korisno je podsetiti na mišljenje Venecijanske komisije: u svom mišljenju, CDL­AD(2007)004, Komisija je ispitivala osnovanost postupka ponovnog imenovanja sudija i tužilaca ispoljavajući </w:t>
      </w:r>
      <w:r w:rsidRPr="00513F00">
        <w:rPr>
          <w:rFonts w:cs="Calibri"/>
          <w:i/>
          <w:lang w:val="de-DE"/>
        </w:rPr>
        <w:t>„zabrinutost zbog postupka reizbora sudija koji već obavljaju sudijsku funkciju koji nisu počinili nijedno kažnjivo delo. Činjenica da postoji pretpostavka da već imenovane sudije ispunjavaju kriterijume navedene u nacrtu kriterijuma i merila o izboru sudija je ohrabrujuća. Međutim, ova pretpostavka može biti oborena i o tome se mora razmišljati sa najvećom opreznošću.“</w:t>
      </w:r>
      <w:r w:rsidRPr="00513F00">
        <w:rPr>
          <w:rFonts w:cs="Calibri"/>
          <w:lang w:val="de-DE"/>
        </w:rPr>
        <w:t xml:space="preserve"> </w:t>
      </w:r>
    </w:p>
    <w:p w:rsidR="00A4017C" w:rsidRPr="00513F00" w:rsidRDefault="00A4017C" w:rsidP="009D2831">
      <w:pPr>
        <w:rPr>
          <w:rFonts w:cs="Calibri"/>
          <w:lang w:val="de-DE"/>
        </w:rPr>
      </w:pPr>
      <w:r w:rsidRPr="00513F00">
        <w:rPr>
          <w:rFonts w:cs="Calibri"/>
          <w:lang w:val="de-DE"/>
        </w:rPr>
        <w:t xml:space="preserve">Osim toga,  Komisija je istakla da </w:t>
      </w:r>
      <w:r w:rsidRPr="00513F00">
        <w:rPr>
          <w:rFonts w:cs="Calibri"/>
          <w:i/>
          <w:lang w:val="de-DE"/>
        </w:rPr>
        <w:t>„će taj postupak biti prihvatljiv samo ako su ustanovljene dovoljne garantije koje će obezbediti pravičnost tog postupka; da je naročito potrebno da primenjeni postupak počiva na jasnim i transparentnim kriterijumima i da samo ponašanje u prošlosti tokom obavljanja sudijske funkcije koje je nespojivo sa tom funkcijom i nezavisnošću sudije može da opravda odbijanje njegovog ponovnog imenovanja; takođe je potrebno da postupak pravično vodi nezavis</w:t>
      </w:r>
      <w:r w:rsidR="00DD104F" w:rsidRPr="00513F00">
        <w:rPr>
          <w:rFonts w:cs="Calibri"/>
          <w:i/>
          <w:lang w:val="de-DE"/>
        </w:rPr>
        <w:t>t</w:t>
      </w:r>
      <w:r w:rsidRPr="00513F00">
        <w:rPr>
          <w:rFonts w:cs="Calibri"/>
          <w:i/>
          <w:lang w:val="de-DE"/>
        </w:rPr>
        <w:t>an i nepristrastan organ i da garantuje svakoj strani pravo da bude saslušana, potpuno pravično; i najzad, potrebno je da se obezbedi mogućnost upotrebe pravnih lekova pred nezavisnim sudom.“</w:t>
      </w:r>
    </w:p>
    <w:p w:rsidR="00A4017C" w:rsidRPr="00513F00" w:rsidRDefault="00A4017C" w:rsidP="00E00A52">
      <w:pPr>
        <w:pStyle w:val="NoSpacing"/>
        <w:rPr>
          <w:rFonts w:cs="Calibri"/>
          <w:b/>
          <w:lang w:val="de-DE"/>
        </w:rPr>
      </w:pPr>
    </w:p>
    <w:p w:rsidR="00A4017C" w:rsidRPr="00513F00" w:rsidRDefault="00A4017C" w:rsidP="00E00A52">
      <w:pPr>
        <w:pStyle w:val="NoSpacing"/>
        <w:rPr>
          <w:rFonts w:cs="Calibri"/>
          <w:b/>
          <w:lang w:val="de-DE"/>
        </w:rPr>
      </w:pPr>
      <w:r w:rsidRPr="00513F00">
        <w:rPr>
          <w:rFonts w:cs="Calibri"/>
          <w:b/>
          <w:lang w:val="de-DE"/>
        </w:rPr>
        <w:t>Nijedna od tih garancija nije poštovana</w:t>
      </w:r>
    </w:p>
    <w:p w:rsidR="00A4017C" w:rsidRPr="00513F00" w:rsidRDefault="00A4017C" w:rsidP="00E00A52">
      <w:pPr>
        <w:pStyle w:val="NoSpacing"/>
        <w:rPr>
          <w:rFonts w:cs="Calibri"/>
          <w:lang w:val="de-DE"/>
        </w:rPr>
      </w:pPr>
    </w:p>
    <w:p w:rsidR="00A4017C" w:rsidRPr="00513F00" w:rsidRDefault="00A4017C" w:rsidP="00E00A52">
      <w:pPr>
        <w:pStyle w:val="NoSpacing"/>
        <w:rPr>
          <w:rFonts w:cs="Calibri"/>
          <w:lang w:val="de-DE"/>
        </w:rPr>
      </w:pPr>
      <w:r w:rsidRPr="00513F00">
        <w:rPr>
          <w:rFonts w:cs="Calibri"/>
          <w:lang w:val="de-DE"/>
        </w:rPr>
        <w:t>Želje Venecijanske komisije, koja je polagala svoje poslednje nade u pretpostavku stručnosti sudija i tužilaca koji su već obavlja</w:t>
      </w:r>
      <w:r w:rsidR="00DD104F" w:rsidRPr="00513F00">
        <w:rPr>
          <w:rFonts w:cs="Calibri"/>
          <w:lang w:val="de-DE"/>
        </w:rPr>
        <w:t>li</w:t>
      </w:r>
      <w:r w:rsidRPr="00513F00">
        <w:rPr>
          <w:rFonts w:cs="Calibri"/>
          <w:lang w:val="de-DE"/>
        </w:rPr>
        <w:t xml:space="preserve"> te funkcije, potpuno su zanemarene, a broj neizabranih sudija i tužilaca bi bio dovoljan da to pokaže kao i podsećanje na kriterijume izbora u poređenju sa činjenicom da odluke nisu obrazložene.</w:t>
      </w:r>
    </w:p>
    <w:p w:rsidR="00A4017C" w:rsidRPr="00513F00" w:rsidRDefault="00A4017C" w:rsidP="00E00A52">
      <w:pPr>
        <w:pStyle w:val="NoSpacing"/>
        <w:rPr>
          <w:rFonts w:cs="Calibri"/>
          <w:lang w:val="de-DE"/>
        </w:rPr>
      </w:pPr>
    </w:p>
    <w:p w:rsidR="00A4017C" w:rsidRPr="00513F00" w:rsidRDefault="00A4017C" w:rsidP="00E00A52">
      <w:pPr>
        <w:pStyle w:val="NoSpacing"/>
        <w:rPr>
          <w:rFonts w:cs="Calibri"/>
          <w:lang w:val="de-DE"/>
        </w:rPr>
      </w:pPr>
      <w:r w:rsidRPr="00513F00">
        <w:rPr>
          <w:rFonts w:cs="Calibri"/>
          <w:lang w:val="de-DE"/>
        </w:rPr>
        <w:t>U svakom slučaju, ti kriterijumi, uglavnom matematički, koji se vezuju za „učinak“ sudija i tužilaca, doneli su ozbiljne opasnosti ne samo u pogledu pogrešnog, već pre svega, proizvoljnog ocenjivanja. Koliko evropskih sudija i tužilaca bi bilo eliminisano kada bi se analizirali na osnovu tih kriterijuma!</w:t>
      </w:r>
    </w:p>
    <w:p w:rsidR="00A4017C" w:rsidRPr="00513F00" w:rsidRDefault="00A4017C" w:rsidP="00E00A52">
      <w:pPr>
        <w:pStyle w:val="NoSpacing"/>
        <w:rPr>
          <w:rFonts w:cs="Calibri"/>
          <w:lang w:val="de-DE"/>
        </w:rPr>
      </w:pPr>
    </w:p>
    <w:p w:rsidR="00A4017C" w:rsidRPr="00513F00" w:rsidRDefault="00A4017C" w:rsidP="00AF35D0">
      <w:pPr>
        <w:pStyle w:val="NoSpacing"/>
        <w:pBdr>
          <w:top w:val="single" w:sz="4" w:space="1" w:color="auto"/>
          <w:left w:val="single" w:sz="4" w:space="4" w:color="auto"/>
          <w:bottom w:val="single" w:sz="4" w:space="1" w:color="auto"/>
          <w:right w:val="single" w:sz="4" w:space="4" w:color="auto"/>
        </w:pBdr>
        <w:jc w:val="center"/>
        <w:rPr>
          <w:rFonts w:cs="Calibri"/>
          <w:b/>
          <w:lang w:val="de-DE"/>
        </w:rPr>
      </w:pPr>
      <w:r w:rsidRPr="00513F00">
        <w:rPr>
          <w:rFonts w:cs="Calibri"/>
          <w:b/>
          <w:lang w:val="de-DE"/>
        </w:rPr>
        <w:t>Opšti kriterijumi koje je proklamovao VSS: sigurna opasnost</w:t>
      </w:r>
    </w:p>
    <w:p w:rsidR="00A4017C" w:rsidRPr="00513F00" w:rsidRDefault="00A4017C" w:rsidP="00E00A52">
      <w:pPr>
        <w:pStyle w:val="NoSpacing"/>
        <w:pBdr>
          <w:top w:val="single" w:sz="4" w:space="1" w:color="auto"/>
          <w:left w:val="single" w:sz="4" w:space="4" w:color="auto"/>
          <w:bottom w:val="single" w:sz="4" w:space="1" w:color="auto"/>
          <w:right w:val="single" w:sz="4" w:space="4" w:color="auto"/>
        </w:pBdr>
        <w:rPr>
          <w:rFonts w:cs="Calibri"/>
          <w:b/>
          <w:lang w:val="de-DE"/>
        </w:rPr>
      </w:pPr>
    </w:p>
    <w:p w:rsidR="00A4017C" w:rsidRPr="00513F00" w:rsidRDefault="00A4017C" w:rsidP="00E00A52">
      <w:pPr>
        <w:pStyle w:val="NoSpacing"/>
        <w:pBdr>
          <w:top w:val="single" w:sz="4" w:space="1" w:color="auto"/>
          <w:left w:val="single" w:sz="4" w:space="4" w:color="auto"/>
          <w:bottom w:val="single" w:sz="4" w:space="1" w:color="auto"/>
          <w:right w:val="single" w:sz="4" w:space="4" w:color="auto"/>
        </w:pBdr>
        <w:rPr>
          <w:rFonts w:cs="Calibri"/>
          <w:lang w:val="de-DE"/>
        </w:rPr>
      </w:pPr>
      <w:r w:rsidRPr="00513F00">
        <w:rPr>
          <w:rFonts w:cs="Calibri"/>
          <w:lang w:val="de-DE"/>
        </w:rPr>
        <w:t>Prema odluci VSS</w:t>
      </w:r>
      <w:r w:rsidR="00DD104F" w:rsidRPr="00513F00">
        <w:rPr>
          <w:rFonts w:cs="Calibri"/>
          <w:lang w:val="de-DE"/>
        </w:rPr>
        <w:t>-a</w:t>
      </w:r>
      <w:r w:rsidRPr="00513F00">
        <w:rPr>
          <w:rFonts w:cs="Calibri"/>
          <w:lang w:val="de-DE"/>
        </w:rPr>
        <w:t xml:space="preserve"> od 15. jula 2009. godine, u kratkim crtama, kriterijumi ocene stručnosti, osposobljenosti i dostojnosti kandidata su sledeći. Pre svega, pretpostavlja se da sudija, koji je izabran po starim propisima, obavljao sudijsku funkciju u trenutku izbora i podneo zahtev da bude izabran za sud iste vrste i za funkciju istog ranga, ispunjava kriterijume i norme utvrđen</w:t>
      </w:r>
      <w:r w:rsidR="003E5874" w:rsidRPr="00513F00">
        <w:rPr>
          <w:rFonts w:cs="Calibri"/>
          <w:lang w:val="de-DE"/>
        </w:rPr>
        <w:t>e</w:t>
      </w:r>
      <w:r w:rsidRPr="00513F00">
        <w:rPr>
          <w:rFonts w:cs="Calibri"/>
          <w:lang w:val="de-DE"/>
        </w:rPr>
        <w:t xml:space="preserve"> ovom odlukom; ova pretpostavka može biti odbačena samo ukoliko postoje razlozi za „sumnju“ (problematičan koncept kada je u pitanju obaranje pretpostavke) da kandidat ispunjava kriterijume i norme ove odluke zato što nije pokazao da poseduje stručnost, osposobljenost i dostojnost za obavljanje sudijske funkcije; smatra se da kandidat nije pokazao zadovoljavajući nivo stručnosti ukoliko je, tokom poslednje tri godine, imao određeni broj ukinutih odluka koji je iznad proseka za sud u kojem vrši svoju funkciju; smatra se da kandidat nije pokazao potreban nivo osposobljenosti ukoliko, tokom poslednje tri godine, nije rešio određeni broj predmeta definisan normama za ocenu minimalne efikasnosti učinka sudija ili ukoliko se zastarevanje krivičnog postupka može pripisati očiglednoj grešci kandidata. </w:t>
      </w:r>
    </w:p>
    <w:p w:rsidR="00A4017C" w:rsidRPr="00513F00" w:rsidRDefault="00A4017C" w:rsidP="003D06A1">
      <w:pPr>
        <w:jc w:val="both"/>
        <w:rPr>
          <w:lang w:val="de-DE"/>
        </w:rPr>
      </w:pPr>
    </w:p>
    <w:p w:rsidR="00A4017C" w:rsidRPr="00513F00" w:rsidRDefault="00A4017C" w:rsidP="003D06A1">
      <w:pPr>
        <w:jc w:val="both"/>
        <w:rPr>
          <w:lang w:val="de-DE"/>
        </w:rPr>
      </w:pPr>
    </w:p>
    <w:p w:rsidR="00A4017C" w:rsidRPr="00513F00" w:rsidRDefault="00A4017C" w:rsidP="00181AB2">
      <w:pPr>
        <w:pStyle w:val="NoSpacing"/>
        <w:rPr>
          <w:rFonts w:cs="Calibri"/>
        </w:rPr>
      </w:pPr>
      <w:r w:rsidRPr="00513F00">
        <w:rPr>
          <w:rFonts w:cs="Calibri"/>
          <w:lang w:val="de-DE"/>
        </w:rPr>
        <w:lastRenderedPageBreak/>
        <w:t xml:space="preserve">U kontekstu opšte mobilizacije radi osporavanja ovakvog proizvoljnog postupka, neizabrane sudije i tužioci su podneli žalbe Ustavnom sudu. </w:t>
      </w:r>
      <w:r w:rsidRPr="00513F00">
        <w:rPr>
          <w:rFonts w:cs="Calibri"/>
        </w:rPr>
        <w:t>Oni su se obratili i Evropskom sudu za ljudska prava.</w:t>
      </w:r>
    </w:p>
    <w:p w:rsidR="00A4017C" w:rsidRPr="00513F00" w:rsidRDefault="00A4017C" w:rsidP="00181AB2">
      <w:pPr>
        <w:pStyle w:val="NoSpacing"/>
        <w:rPr>
          <w:rFonts w:cs="Calibri"/>
        </w:rPr>
      </w:pPr>
    </w:p>
    <w:p w:rsidR="00A4017C" w:rsidRPr="00513F00" w:rsidRDefault="00A4017C" w:rsidP="00181AB2">
      <w:pPr>
        <w:pStyle w:val="NoSpacing"/>
        <w:rPr>
          <w:rFonts w:cs="Calibri"/>
        </w:rPr>
      </w:pPr>
    </w:p>
    <w:p w:rsidR="00A4017C" w:rsidRPr="00513F00" w:rsidRDefault="00A4017C" w:rsidP="00181AB2">
      <w:pPr>
        <w:pStyle w:val="NoSpacing"/>
        <w:rPr>
          <w:rFonts w:cs="Calibri"/>
        </w:rPr>
      </w:pPr>
    </w:p>
    <w:p w:rsidR="00A4017C" w:rsidRPr="00513F00" w:rsidRDefault="00A4017C" w:rsidP="00181AB2">
      <w:pPr>
        <w:pStyle w:val="NoSpacing"/>
        <w:rPr>
          <w:rFonts w:cs="Calibri"/>
        </w:rPr>
      </w:pPr>
    </w:p>
    <w:p w:rsidR="00A4017C" w:rsidRPr="00513F00" w:rsidRDefault="003E5874" w:rsidP="00181AB2">
      <w:pPr>
        <w:pStyle w:val="NoSpacing"/>
        <w:jc w:val="center"/>
        <w:rPr>
          <w:rFonts w:cs="Calibri"/>
          <w:b/>
          <w:lang w:val="en-US"/>
        </w:rPr>
      </w:pPr>
      <w:r w:rsidRPr="00513F00">
        <w:rPr>
          <w:rFonts w:cs="Calibri"/>
          <w:b/>
          <w:lang w:val="en-US"/>
        </w:rPr>
        <w:t xml:space="preserve">2 ) </w:t>
      </w:r>
      <w:r w:rsidR="00A4017C" w:rsidRPr="00513F00">
        <w:rPr>
          <w:rFonts w:cs="Calibri"/>
          <w:b/>
          <w:lang w:val="en-US"/>
        </w:rPr>
        <w:t>USTAV REPUBLIKE SRBIJE I STATUS SUDIJA I TUŽILACA</w:t>
      </w:r>
    </w:p>
    <w:p w:rsidR="00A4017C" w:rsidRPr="00513F00" w:rsidRDefault="00A4017C" w:rsidP="00181AB2">
      <w:pPr>
        <w:pStyle w:val="NoSpacing"/>
        <w:rPr>
          <w:rFonts w:cs="Calibri"/>
          <w:lang w:val="en-US"/>
        </w:rPr>
      </w:pPr>
    </w:p>
    <w:p w:rsidR="00A4017C" w:rsidRPr="00513F00" w:rsidRDefault="00A4017C" w:rsidP="00181AB2">
      <w:pPr>
        <w:pStyle w:val="NoSpacing"/>
        <w:rPr>
          <w:rFonts w:cs="Calibri"/>
          <w:b/>
          <w:lang w:val="en-US"/>
        </w:rPr>
      </w:pPr>
      <w:r w:rsidRPr="00513F00">
        <w:rPr>
          <w:rFonts w:cs="Calibri"/>
          <w:b/>
          <w:lang w:val="en-US"/>
        </w:rPr>
        <w:t>A] Ustav</w:t>
      </w:r>
    </w:p>
    <w:p w:rsidR="00A4017C" w:rsidRPr="00513F00" w:rsidRDefault="00A4017C" w:rsidP="00181AB2">
      <w:pPr>
        <w:pStyle w:val="NoSpacing"/>
        <w:rPr>
          <w:rFonts w:cs="Calibri"/>
          <w:b/>
          <w:lang w:val="en-US"/>
        </w:rPr>
      </w:pPr>
    </w:p>
    <w:p w:rsidR="00A4017C" w:rsidRPr="00513F00" w:rsidRDefault="00A4017C" w:rsidP="00181AB2">
      <w:pPr>
        <w:pStyle w:val="NoSpacing"/>
        <w:rPr>
          <w:rFonts w:cs="Calibri"/>
          <w:lang w:val="en-US"/>
        </w:rPr>
      </w:pPr>
      <w:r w:rsidRPr="00513F00">
        <w:rPr>
          <w:rFonts w:cs="Calibri"/>
          <w:lang w:val="en-US"/>
        </w:rPr>
        <w:t>Ustav Republike Srbije je proglašen 8. novembra 2006. godine. On je ozvaničio prestanak postojanja Državne zajednice Srbije i Crne Gore, nakon što je Crna Gora postala nezavisna država 3. juna 2006.</w:t>
      </w:r>
      <w:r w:rsidR="00B140CC" w:rsidRPr="00513F00">
        <w:rPr>
          <w:rFonts w:cs="Calibri"/>
          <w:lang w:val="en-US"/>
        </w:rPr>
        <w:t xml:space="preserve"> godine. Ovaj ustav je usledio U</w:t>
      </w:r>
      <w:r w:rsidRPr="00513F00">
        <w:rPr>
          <w:rFonts w:cs="Calibri"/>
          <w:lang w:val="en-US"/>
        </w:rPr>
        <w:t>stavu koji je donet 28. septembra 1990. godine (koji je prvi put u „Jugoslaviji“ ustanovio načelo stalnosti sudijske funkcije čiji je „mandat“ pre toga bio na određeno vreme). Posle pada Miloševićevog režima, uprkos raznim predlozima i brojnim raspravama, usvajanje novog Ustava se pokazalo kao nemoguće.</w:t>
      </w:r>
    </w:p>
    <w:p w:rsidR="00A4017C" w:rsidRPr="00513F00" w:rsidRDefault="00A4017C" w:rsidP="00181AB2">
      <w:pPr>
        <w:pStyle w:val="NoSpacing"/>
        <w:rPr>
          <w:rFonts w:cs="Calibri"/>
          <w:lang w:val="en-US"/>
        </w:rPr>
      </w:pPr>
    </w:p>
    <w:p w:rsidR="00A4017C" w:rsidRPr="00513F00" w:rsidRDefault="00A4017C" w:rsidP="00181AB2">
      <w:pPr>
        <w:pStyle w:val="NoSpacing"/>
        <w:rPr>
          <w:rFonts w:cs="Calibri"/>
          <w:b/>
          <w:lang w:val="en-US"/>
        </w:rPr>
      </w:pPr>
    </w:p>
    <w:p w:rsidR="00A4017C" w:rsidRPr="00513F00" w:rsidRDefault="00A4017C" w:rsidP="00181AB2">
      <w:pPr>
        <w:pStyle w:val="NoSpacing"/>
        <w:rPr>
          <w:rFonts w:cs="Calibri"/>
          <w:b/>
          <w:lang w:val="en-US"/>
        </w:rPr>
      </w:pPr>
      <w:r w:rsidRPr="00513F00">
        <w:rPr>
          <w:rFonts w:cs="Calibri"/>
          <w:b/>
          <w:lang w:val="en-US"/>
        </w:rPr>
        <w:t>Opšti izbor sudija i tužilaca</w:t>
      </w:r>
      <w:r w:rsidR="00DD104F" w:rsidRPr="00513F00">
        <w:rPr>
          <w:rFonts w:cs="Calibri"/>
          <w:b/>
          <w:lang w:val="en-US"/>
        </w:rPr>
        <w:t xml:space="preserve"> </w:t>
      </w:r>
      <w:r w:rsidR="00AD1759" w:rsidRPr="00513F00">
        <w:rPr>
          <w:rFonts w:cs="Calibri"/>
          <w:b/>
          <w:lang w:val="en-US"/>
        </w:rPr>
        <w:t>i Ustav iz 2006. godine: neverovatna fikcija</w:t>
      </w:r>
    </w:p>
    <w:p w:rsidR="00A4017C" w:rsidRPr="00513F00" w:rsidRDefault="00A4017C" w:rsidP="00181AB2">
      <w:pPr>
        <w:pStyle w:val="NoSpacing"/>
        <w:rPr>
          <w:rFonts w:cs="Calibri"/>
          <w:b/>
          <w:lang w:val="en-US"/>
        </w:rPr>
      </w:pPr>
    </w:p>
    <w:p w:rsidR="00A4017C" w:rsidRPr="00513F00" w:rsidRDefault="00A4017C" w:rsidP="00181AB2">
      <w:pPr>
        <w:pStyle w:val="NoSpacing"/>
        <w:rPr>
          <w:rFonts w:cs="Calibri"/>
          <w:lang w:val="en-US"/>
        </w:rPr>
      </w:pPr>
      <w:r w:rsidRPr="00513F00">
        <w:rPr>
          <w:rFonts w:cs="Calibri"/>
          <w:lang w:val="en-US"/>
        </w:rPr>
        <w:t>Zbog ustavne i državne promene (donošenje ovog ustava se smešta u geopolitički okvir naveden u prethodnom delu teksta i koji je u vezi sa smanjenjem teritorije), trebalo je, navodno,</w:t>
      </w:r>
      <w:r w:rsidR="00AD1759" w:rsidRPr="00513F00">
        <w:rPr>
          <w:rFonts w:cs="Calibri"/>
          <w:lang w:val="en-US"/>
        </w:rPr>
        <w:t xml:space="preserve"> da</w:t>
      </w:r>
      <w:r w:rsidRPr="00513F00">
        <w:rPr>
          <w:rFonts w:cs="Calibri"/>
          <w:lang w:val="en-US"/>
        </w:rPr>
        <w:t xml:space="preserve"> prošlost sudija i tužilaca na funkcijama bude tabula rasa! Upravo je to ta neverovatna fikcija koja je dovela do ove situacije.</w:t>
      </w:r>
    </w:p>
    <w:p w:rsidR="00A4017C" w:rsidRPr="00513F00" w:rsidRDefault="00A4017C" w:rsidP="00181AB2">
      <w:pPr>
        <w:pStyle w:val="NoSpacing"/>
        <w:rPr>
          <w:rFonts w:cs="Calibri"/>
          <w:lang w:val="en-US"/>
        </w:rPr>
      </w:pPr>
      <w:r w:rsidRPr="00513F00">
        <w:rPr>
          <w:rFonts w:cs="Calibri"/>
          <w:lang w:val="en-US"/>
        </w:rPr>
        <w:t>Ustavni sud je odobrio ovo načelo ističući da je usvajanje Ustava 2006. godine prekinulo kontinuitet stalnosti sudijskih funkcija svih sudija imenovanih u skladu sa prethodnim zakonima koji su bili važeći u skladu sa Ustavom iz 1990. godine. To bi bilo isto kao kada bi se na osnovu francuskog Ustava iz 1958. godine, sve sudije i tužioci morali ponovo imenovati!</w:t>
      </w:r>
    </w:p>
    <w:p w:rsidR="00A4017C" w:rsidRPr="00513F00" w:rsidRDefault="00A4017C" w:rsidP="00181AB2">
      <w:pPr>
        <w:pStyle w:val="NoSpacing"/>
        <w:rPr>
          <w:rFonts w:cs="Calibri"/>
          <w:lang w:val="en-US"/>
        </w:rPr>
      </w:pPr>
    </w:p>
    <w:p w:rsidR="00A4017C" w:rsidRPr="00513F00" w:rsidRDefault="00A4017C" w:rsidP="00181AB2">
      <w:pPr>
        <w:pStyle w:val="NoSpacing"/>
        <w:rPr>
          <w:rFonts w:cs="Calibri"/>
          <w:lang w:val="en-US"/>
        </w:rPr>
      </w:pPr>
    </w:p>
    <w:p w:rsidR="00A4017C" w:rsidRPr="00513F00" w:rsidRDefault="00AD1759" w:rsidP="00181AB2">
      <w:pPr>
        <w:pStyle w:val="NoSpacing"/>
        <w:rPr>
          <w:rFonts w:cs="Calibri"/>
          <w:b/>
          <w:lang w:val="en-US"/>
        </w:rPr>
      </w:pPr>
      <w:r w:rsidRPr="00513F00">
        <w:rPr>
          <w:rFonts w:cs="Calibri"/>
          <w:b/>
          <w:lang w:val="en-US"/>
        </w:rPr>
        <w:t xml:space="preserve">Nezavisnost sudija i tužilaca dovedena u pitanje Ustavom iz 2006. godine </w:t>
      </w:r>
    </w:p>
    <w:p w:rsidR="00A4017C" w:rsidRPr="00513F00" w:rsidRDefault="00A4017C" w:rsidP="00181AB2">
      <w:pPr>
        <w:pStyle w:val="NoSpacing"/>
        <w:rPr>
          <w:rFonts w:cs="Calibri"/>
          <w:b/>
          <w:lang w:val="en-US"/>
        </w:rPr>
      </w:pPr>
    </w:p>
    <w:p w:rsidR="00A4017C" w:rsidRPr="00513F00" w:rsidRDefault="00A4017C" w:rsidP="00181AB2">
      <w:pPr>
        <w:pStyle w:val="NoSpacing"/>
        <w:rPr>
          <w:rFonts w:cs="Calibri"/>
          <w:lang w:val="en-US"/>
        </w:rPr>
      </w:pPr>
      <w:r w:rsidRPr="00513F00">
        <w:rPr>
          <w:rFonts w:cs="Calibri"/>
          <w:lang w:val="en-US"/>
        </w:rPr>
        <w:t xml:space="preserve">Treba istaći da je ovaj </w:t>
      </w:r>
      <w:r w:rsidR="00AD1759" w:rsidRPr="00513F00">
        <w:rPr>
          <w:rFonts w:cs="Calibri"/>
          <w:lang w:val="en-US"/>
        </w:rPr>
        <w:t>U</w:t>
      </w:r>
      <w:r w:rsidRPr="00513F00">
        <w:rPr>
          <w:rFonts w:cs="Calibri"/>
          <w:lang w:val="en-US"/>
        </w:rPr>
        <w:t xml:space="preserve">stav ubrzo postao predmet kritika </w:t>
      </w:r>
      <w:r w:rsidRPr="00513F00">
        <w:rPr>
          <w:rFonts w:cs="Calibri"/>
          <w:u w:val="single"/>
          <w:lang w:val="en-US"/>
        </w:rPr>
        <w:t>Venecijanske komisije</w:t>
      </w:r>
      <w:r w:rsidRPr="00513F00">
        <w:rPr>
          <w:rFonts w:cs="Calibri"/>
          <w:lang w:val="en-US"/>
        </w:rPr>
        <w:t xml:space="preserve"> naročito po pitanju postojanja stvarne nezavisnosti sudija i tužilaca [videti Mišljenje br.405/2006, CDL­AD(2007)004]. </w:t>
      </w:r>
      <w:r w:rsidR="00505749" w:rsidRPr="00513F00">
        <w:rPr>
          <w:rFonts w:cs="Calibri"/>
          <w:lang w:val="en-US"/>
        </w:rPr>
        <w:t xml:space="preserve">Komisija </w:t>
      </w:r>
      <w:r w:rsidRPr="00513F00">
        <w:rPr>
          <w:rFonts w:cs="Calibri"/>
          <w:lang w:val="en-US"/>
        </w:rPr>
        <w:t xml:space="preserve">je </w:t>
      </w:r>
      <w:r w:rsidRPr="00513F00">
        <w:rPr>
          <w:rFonts w:cs="Calibri"/>
          <w:i/>
          <w:lang w:val="en-US"/>
        </w:rPr>
        <w:t>„ocenila da je zabrinjavajuće to što srpski Ustav ne garantuje u dovoljnoj meri nezavisnost sudske vlasti i brine se zbog postojanja opasnosti od politizacije sudske vlasti zbog toga što Narodna skupština vrši izbor sudija i članova Visokog saveta sudstva. „</w:t>
      </w:r>
      <w:r w:rsidRPr="00513F00">
        <w:rPr>
          <w:rFonts w:cs="Calibri"/>
          <w:lang w:val="en-US"/>
        </w:rPr>
        <w:t>CD</w:t>
      </w:r>
      <w:r w:rsidR="00AD1759" w:rsidRPr="00513F00">
        <w:rPr>
          <w:rFonts w:cs="Calibri"/>
          <w:lang w:val="en-US"/>
        </w:rPr>
        <w:t xml:space="preserve">L-AD(2008)006) CDL-AD(2008)007) ili još </w:t>
      </w:r>
      <w:r w:rsidRPr="00513F00">
        <w:rPr>
          <w:rFonts w:cs="Calibri"/>
          <w:i/>
          <w:lang w:val="en-US"/>
        </w:rPr>
        <w:t xml:space="preserve">“Izgleda da srpski Ustav narušava nezavisnosti sudskog sistema i nastoji da ga politizuje jer Narodna skupština bira nekvalifikovanom većinom članove Visokog saveta sudstva.“  </w:t>
      </w:r>
      <w:r w:rsidRPr="00513F00">
        <w:rPr>
          <w:rFonts w:cs="Calibri"/>
          <w:lang w:val="en-US"/>
        </w:rPr>
        <w:t>CDL-AD(2008)006.</w:t>
      </w:r>
    </w:p>
    <w:p w:rsidR="00A4017C" w:rsidRPr="00513F00" w:rsidRDefault="00A4017C" w:rsidP="00181AB2">
      <w:pPr>
        <w:pStyle w:val="NoSpacing"/>
        <w:rPr>
          <w:rFonts w:cs="Calibri"/>
          <w:i/>
          <w:lang w:val="en-US"/>
        </w:rPr>
      </w:pPr>
    </w:p>
    <w:p w:rsidR="00A4017C" w:rsidRPr="00513F00" w:rsidRDefault="00A4017C" w:rsidP="00181AB2">
      <w:pPr>
        <w:pStyle w:val="NoSpacing"/>
        <w:rPr>
          <w:rFonts w:cs="Calibri"/>
          <w:i/>
          <w:lang w:val="en-US"/>
        </w:rPr>
      </w:pPr>
    </w:p>
    <w:p w:rsidR="00A4017C" w:rsidRPr="00513F00" w:rsidRDefault="00A4017C" w:rsidP="00181AB2">
      <w:pPr>
        <w:pStyle w:val="NoSpacing"/>
        <w:rPr>
          <w:rFonts w:cs="Calibri"/>
          <w:b/>
          <w:lang w:val="en-US"/>
        </w:rPr>
      </w:pPr>
      <w:r w:rsidRPr="00513F00">
        <w:rPr>
          <w:rFonts w:cs="Calibri"/>
          <w:b/>
          <w:lang w:val="en-US"/>
        </w:rPr>
        <w:t>B] Neefikasnost Ustavnog suda</w:t>
      </w:r>
    </w:p>
    <w:p w:rsidR="00A4017C" w:rsidRPr="00513F00" w:rsidRDefault="00A4017C" w:rsidP="00181AB2">
      <w:pPr>
        <w:pStyle w:val="NoSpacing"/>
        <w:rPr>
          <w:rFonts w:cs="Calibri"/>
          <w:lang w:val="en-US"/>
        </w:rPr>
      </w:pPr>
    </w:p>
    <w:p w:rsidR="00A4017C" w:rsidRPr="00513F00" w:rsidRDefault="00A4017C" w:rsidP="00181AB2">
      <w:pPr>
        <w:pStyle w:val="NoSpacing"/>
        <w:rPr>
          <w:rFonts w:cs="Calibri"/>
          <w:b/>
          <w:lang w:val="en-US"/>
        </w:rPr>
      </w:pPr>
      <w:r w:rsidRPr="00513F00">
        <w:rPr>
          <w:rFonts w:cs="Calibri"/>
          <w:b/>
          <w:lang w:val="en-US"/>
        </w:rPr>
        <w:t>Veliki priliv predmeta i dug istražni postupak</w:t>
      </w:r>
    </w:p>
    <w:p w:rsidR="00A4017C" w:rsidRPr="00513F00" w:rsidRDefault="00A4017C" w:rsidP="00181AB2">
      <w:pPr>
        <w:pStyle w:val="NoSpacing"/>
        <w:rPr>
          <w:rFonts w:cs="Calibri"/>
          <w:b/>
          <w:lang w:val="en-US"/>
        </w:rPr>
      </w:pPr>
    </w:p>
    <w:p w:rsidR="00A4017C" w:rsidRPr="00513F00" w:rsidRDefault="00A4017C" w:rsidP="00396984">
      <w:pPr>
        <w:pStyle w:val="NoSpacing"/>
        <w:rPr>
          <w:rFonts w:cs="Calibri"/>
          <w:lang w:val="sr-Latn-CS"/>
        </w:rPr>
      </w:pPr>
      <w:r w:rsidRPr="00513F00">
        <w:rPr>
          <w:rFonts w:cs="Calibri"/>
          <w:lang w:val="en-US"/>
        </w:rPr>
        <w:t>Ustavni sud je ubrzo bio preplavljen pravnim lekovima koje su upotrebili neizabrane sudije i tužioci koji osporavaju</w:t>
      </w:r>
      <w:r w:rsidR="00217E4B" w:rsidRPr="00513F00">
        <w:rPr>
          <w:rFonts w:cs="Calibri"/>
          <w:lang w:val="en-US"/>
        </w:rPr>
        <w:t>ći</w:t>
      </w:r>
      <w:r w:rsidRPr="00513F00">
        <w:rPr>
          <w:rFonts w:cs="Calibri"/>
          <w:lang w:val="en-US"/>
        </w:rPr>
        <w:t xml:space="preserve"> odluke koje su se pokazale proizvoljnim. Naime, gotovo sve neizabrane sudije i tužioci su se obratili Ustavnom sudu koristeći pravne lekove i taj sud se 25. marta 2010. godine izjasnio da neizabrane sudije i tužioci imaju pravo (pravo koje je bilo predmet rasprava) da ulože žalbu Ustavnom sudu</w:t>
      </w:r>
      <w:r w:rsidR="00396984" w:rsidRPr="00513F00">
        <w:rPr>
          <w:rFonts w:cs="Calibri"/>
          <w:lang w:val="en-US"/>
        </w:rPr>
        <w:t>.</w:t>
      </w:r>
      <w:r w:rsidR="008E0381" w:rsidRPr="00513F00">
        <w:rPr>
          <w:rFonts w:cs="Calibri"/>
          <w:lang w:val="en-US"/>
        </w:rPr>
        <w:t xml:space="preserve"> </w:t>
      </w:r>
    </w:p>
    <w:p w:rsidR="00396984" w:rsidRPr="00513F00" w:rsidRDefault="00A4017C" w:rsidP="00181AB2">
      <w:pPr>
        <w:pStyle w:val="NoSpacing"/>
        <w:rPr>
          <w:rFonts w:cs="Calibri"/>
          <w:lang w:val="en-US"/>
        </w:rPr>
      </w:pPr>
      <w:r w:rsidRPr="00513F00">
        <w:rPr>
          <w:rFonts w:cs="Calibri"/>
          <w:lang w:val="sr-Latn-CS"/>
        </w:rPr>
        <w:t>Uprkos prioritetu koji je dat ovom sporu, koji je postao masovan, Ustavni sud je doneo samo dve odluke</w:t>
      </w:r>
      <w:r w:rsidR="00396984" w:rsidRPr="00513F00">
        <w:rPr>
          <w:rFonts w:cs="Calibri"/>
          <w:lang w:val="sr-Latn-CS"/>
        </w:rPr>
        <w:t xml:space="preserve"> 28. maja i 21. decembra 2010. godine. </w:t>
      </w:r>
      <w:r w:rsidRPr="00513F00">
        <w:rPr>
          <w:rFonts w:cs="Calibri"/>
          <w:lang w:val="en-US"/>
        </w:rPr>
        <w:t>Videćemo njihove okolnosti.</w:t>
      </w:r>
    </w:p>
    <w:p w:rsidR="00A4017C" w:rsidRPr="00513F00" w:rsidRDefault="00396984" w:rsidP="00181AB2">
      <w:pPr>
        <w:pStyle w:val="NoSpacing"/>
        <w:rPr>
          <w:rFonts w:cs="Calibri"/>
          <w:lang w:val="en-US"/>
        </w:rPr>
      </w:pPr>
      <w:r w:rsidRPr="00513F00">
        <w:rPr>
          <w:rFonts w:cs="Calibri"/>
          <w:lang w:val="en-US"/>
        </w:rPr>
        <w:br w:type="page"/>
      </w:r>
    </w:p>
    <w:p w:rsidR="00A4017C" w:rsidRPr="00513F00" w:rsidRDefault="00A4017C" w:rsidP="001E7284">
      <w:pPr>
        <w:pStyle w:val="NoSpacing"/>
        <w:rPr>
          <w:rFonts w:cs="Calibri"/>
          <w:lang w:val="en-US"/>
        </w:rPr>
      </w:pPr>
      <w:r w:rsidRPr="00513F00">
        <w:rPr>
          <w:rFonts w:cs="Calibri"/>
          <w:lang w:val="en-US"/>
        </w:rPr>
        <w:t xml:space="preserve">Ustavni sud je poslao pismo 24. februara 2010. godine </w:t>
      </w:r>
      <w:r w:rsidR="00513F00">
        <w:rPr>
          <w:rFonts w:cs="Calibri"/>
          <w:lang w:val="en-US"/>
        </w:rPr>
        <w:t xml:space="preserve">Pravosudnom savetu </w:t>
      </w:r>
      <w:r w:rsidRPr="00513F00">
        <w:rPr>
          <w:rFonts w:cs="Calibri"/>
          <w:lang w:val="en-US"/>
        </w:rPr>
        <w:t xml:space="preserve">zahtevajući da dostavi izveštaj u kojem će se navesti da li su sudije koje nisu izabrane dobile pojedinačne odluke o prestanku njihovih sudijskih funkcija, u kojima će biti detaljno navedeni pojedinačni razlozi zbog kojih nisu izabrani; pod pretpostavkom da takve odluke ne budu donete, razlozi bi morali da budu navedeni. </w:t>
      </w:r>
      <w:r w:rsidR="00682530" w:rsidRPr="00513F00">
        <w:rPr>
          <w:rFonts w:cs="Calibri"/>
          <w:lang w:val="en-US"/>
        </w:rPr>
        <w:t xml:space="preserve">VSS </w:t>
      </w:r>
      <w:r w:rsidRPr="00513F00">
        <w:rPr>
          <w:rFonts w:cs="Calibri"/>
          <w:lang w:val="en-US"/>
        </w:rPr>
        <w:t>je podneo izveštaj 11. marta 2010. godine navodeći da ne postoje pojedinačne odluke o prestanku sudijskih fun</w:t>
      </w:r>
      <w:r w:rsidR="00396984" w:rsidRPr="00513F00">
        <w:rPr>
          <w:rFonts w:cs="Calibri"/>
          <w:lang w:val="en-US"/>
        </w:rPr>
        <w:t>kcija</w:t>
      </w:r>
      <w:r w:rsidRPr="00513F00">
        <w:rPr>
          <w:rFonts w:cs="Calibri"/>
          <w:lang w:val="en-US"/>
        </w:rPr>
        <w:t>; navedeno je da su sve neizabrane sudije dobile identičnu odluku (odluku od 25. decembra 2009. godine) u kojoj se izjavljuje da njihove funkcije prestaju 31. decembra 2009. godine. Visoki savet sudstva je naveo da nije ocenio neophodnim da se donese pojedinačna odluka u kojoj će se navesti pojedinačno obrazloženje o neizboru za svakog sudiju, budući da nije reč o</w:t>
      </w:r>
      <w:r w:rsidR="00396984" w:rsidRPr="00513F00">
        <w:rPr>
          <w:rFonts w:cs="Calibri"/>
          <w:lang w:val="en-US"/>
        </w:rPr>
        <w:t xml:space="preserve"> </w:t>
      </w:r>
      <w:r w:rsidR="003D2496" w:rsidRPr="00513F00">
        <w:rPr>
          <w:rFonts w:cs="Calibri"/>
          <w:lang w:val="en-US"/>
        </w:rPr>
        <w:t xml:space="preserve">razrešenju </w:t>
      </w:r>
      <w:r w:rsidRPr="00513F00">
        <w:rPr>
          <w:rFonts w:cs="Calibri"/>
          <w:lang w:val="en-US"/>
        </w:rPr>
        <w:t>ili o neizboru (sudija imenovanih na određeno vreme</w:t>
      </w:r>
      <w:r w:rsidR="003E1887" w:rsidRPr="00513F00">
        <w:rPr>
          <w:rFonts w:cs="Calibri"/>
          <w:lang w:val="en-US"/>
        </w:rPr>
        <w:t>)</w:t>
      </w:r>
      <w:r w:rsidRPr="00513F00">
        <w:rPr>
          <w:rFonts w:cs="Calibri"/>
          <w:lang w:val="en-US"/>
        </w:rPr>
        <w:t xml:space="preserve">. Ustavni sud nije prihvatio ovakvu argumentaciju i naložio je VSS-u da dostavi pojedinačna objašnjenja podnosiocima zahteva o razlozima zbog kojih nisu izabrani i obrazloženju za prestanak njihovih funkcija. </w:t>
      </w:r>
      <w:r w:rsidR="00F101FC" w:rsidRPr="00513F00">
        <w:rPr>
          <w:rFonts w:cs="Calibri"/>
          <w:lang w:val="en-US"/>
        </w:rPr>
        <w:t xml:space="preserve">Kada je istekao rok određen VSS-u, </w:t>
      </w:r>
      <w:r w:rsidR="002A353F" w:rsidRPr="00513F00">
        <w:rPr>
          <w:rFonts w:cs="Calibri"/>
          <w:lang w:val="en-US"/>
        </w:rPr>
        <w:t>Ustavni sud je 28. maja doneo svoju odluku.</w:t>
      </w:r>
    </w:p>
    <w:p w:rsidR="00A4017C" w:rsidRPr="00513F00" w:rsidRDefault="00A4017C" w:rsidP="001E7284">
      <w:pPr>
        <w:pStyle w:val="NoSpacing"/>
        <w:rPr>
          <w:rFonts w:cs="Calibri"/>
          <w:lang w:val="en-US"/>
        </w:rPr>
      </w:pPr>
    </w:p>
    <w:p w:rsidR="00A4017C" w:rsidRPr="00513F00" w:rsidRDefault="002A353F" w:rsidP="001E7284">
      <w:pPr>
        <w:pStyle w:val="NoSpacing"/>
        <w:rPr>
          <w:rFonts w:cs="Calibri"/>
          <w:b/>
          <w:lang w:val="en-US"/>
        </w:rPr>
      </w:pPr>
      <w:r w:rsidRPr="00513F00">
        <w:rPr>
          <w:rFonts w:cs="Calibri"/>
          <w:b/>
          <w:lang w:val="en-US"/>
        </w:rPr>
        <w:t>Neispravnost donete</w:t>
      </w:r>
      <w:r w:rsidR="00A4017C" w:rsidRPr="00513F00">
        <w:rPr>
          <w:rFonts w:cs="Calibri"/>
          <w:b/>
          <w:lang w:val="en-US"/>
        </w:rPr>
        <w:t xml:space="preserve"> odluk</w:t>
      </w:r>
      <w:r w:rsidRPr="00513F00">
        <w:rPr>
          <w:rFonts w:cs="Calibri"/>
          <w:b/>
          <w:lang w:val="en-US"/>
        </w:rPr>
        <w:t>e</w:t>
      </w:r>
      <w:r w:rsidR="00A4017C" w:rsidRPr="00513F00">
        <w:rPr>
          <w:rFonts w:cs="Calibri"/>
          <w:b/>
          <w:lang w:val="en-US"/>
        </w:rPr>
        <w:t xml:space="preserve"> </w:t>
      </w:r>
    </w:p>
    <w:p w:rsidR="00A4017C" w:rsidRPr="00513F00" w:rsidRDefault="00A4017C" w:rsidP="001E7284">
      <w:pPr>
        <w:pStyle w:val="NoSpacing"/>
        <w:rPr>
          <w:rFonts w:cs="Calibri"/>
          <w:b/>
          <w:lang w:val="en-US"/>
        </w:rPr>
      </w:pPr>
    </w:p>
    <w:p w:rsidR="00A4017C" w:rsidRPr="00513F00" w:rsidRDefault="00A4017C" w:rsidP="001E7284">
      <w:pPr>
        <w:pStyle w:val="NoSpacing"/>
        <w:rPr>
          <w:rFonts w:cs="Calibri"/>
          <w:lang w:val="en-US"/>
        </w:rPr>
      </w:pPr>
      <w:r w:rsidRPr="00513F00">
        <w:rPr>
          <w:rFonts w:cs="Calibri"/>
          <w:lang w:val="en-US"/>
        </w:rPr>
        <w:t>Konačno, rešenj</w:t>
      </w:r>
      <w:r w:rsidR="002A353F" w:rsidRPr="00513F00">
        <w:rPr>
          <w:rFonts w:cs="Calibri"/>
          <w:lang w:val="en-US"/>
        </w:rPr>
        <w:t xml:space="preserve">e koje je usvojeno 28. maja 2010. godine </w:t>
      </w:r>
      <w:r w:rsidRPr="00513F00">
        <w:rPr>
          <w:rFonts w:cs="Calibri"/>
          <w:lang w:val="en-US"/>
        </w:rPr>
        <w:t>nije bilo adekvatno da razreši spornu situaciju. Radilo se, naime, o poništenju odluke od 25. decembra 2009. godine, u njenim odredbama koje se odnose na sporni slučaj, zbog nepoštovanja garancija pravičnog postupka sa zahtevom VSS-u da u roku od 30 dana izvrši preispitivanje u skladu sa garancijama.</w:t>
      </w:r>
    </w:p>
    <w:p w:rsidR="00A4017C" w:rsidRPr="00513F00" w:rsidRDefault="00A4017C" w:rsidP="001E7284">
      <w:pPr>
        <w:pStyle w:val="NoSpacing"/>
        <w:rPr>
          <w:rFonts w:cs="Calibri"/>
          <w:lang w:val="en-US"/>
        </w:rPr>
      </w:pPr>
      <w:r w:rsidRPr="00513F00">
        <w:rPr>
          <w:rFonts w:cs="Calibri"/>
          <w:lang w:val="en-US"/>
        </w:rPr>
        <w:t xml:space="preserve"> </w:t>
      </w:r>
    </w:p>
    <w:p w:rsidR="00147315" w:rsidRPr="00513F00" w:rsidRDefault="00A4017C" w:rsidP="001E7284">
      <w:pPr>
        <w:pStyle w:val="NoSpacing"/>
        <w:rPr>
          <w:rFonts w:cs="Calibri"/>
          <w:lang/>
        </w:rPr>
      </w:pPr>
      <w:r w:rsidRPr="00513F00">
        <w:rPr>
          <w:rFonts w:cs="Calibri"/>
          <w:lang w:val="en-US"/>
        </w:rPr>
        <w:t xml:space="preserve">Mi poštujemo identitet svakog pravnog sistema koji, nužno, izaziva uzajamno čuđenje prema pojedinim sudskim odlukama donetim u nekoj zemlji. Međutim, postoje međunarodni instrumenti koji služe kao zajednička referenca: to su načela na koja je podsetila Venecijanska komisija, i na tom stupnju postupka, „žalba nezavisnom sudu“. Ustavni sud je prihvatio pravo žalbe koje mora da se razume, po našem shvatanju, kao </w:t>
      </w:r>
      <w:r w:rsidR="00147315" w:rsidRPr="00513F00">
        <w:rPr>
          <w:rFonts w:cs="Calibri"/>
          <w:lang w:val="en-US"/>
        </w:rPr>
        <w:t>novi pogled na postupak i suštinu</w:t>
      </w:r>
      <w:r w:rsidRPr="00513F00">
        <w:rPr>
          <w:rFonts w:cs="Calibri"/>
          <w:lang w:val="en-US"/>
        </w:rPr>
        <w:t>. Zar takav pristup ne može da bude deo srpske koncepcije nadle</w:t>
      </w:r>
      <w:r w:rsidR="005229A2" w:rsidRPr="00513F00">
        <w:rPr>
          <w:rFonts w:cs="Calibri"/>
          <w:lang w:val="en-US"/>
        </w:rPr>
        <w:t>žnosti Ustavnog suda; to nije uo</w:t>
      </w:r>
      <w:r w:rsidRPr="00513F00">
        <w:rPr>
          <w:rFonts w:cs="Calibri"/>
          <w:lang w:val="en-US"/>
        </w:rPr>
        <w:t>bič</w:t>
      </w:r>
      <w:r w:rsidR="005229A2" w:rsidRPr="00513F00">
        <w:rPr>
          <w:rFonts w:cs="Calibri"/>
          <w:lang w:val="en-US"/>
        </w:rPr>
        <w:t>aje</w:t>
      </w:r>
      <w:r w:rsidRPr="00513F00">
        <w:rPr>
          <w:rFonts w:cs="Calibri"/>
          <w:lang w:val="en-US"/>
        </w:rPr>
        <w:t>n</w:t>
      </w:r>
      <w:r w:rsidR="005229A2" w:rsidRPr="00513F00">
        <w:rPr>
          <w:rFonts w:cs="Calibri"/>
          <w:lang w:val="en-US"/>
        </w:rPr>
        <w:t>i</w:t>
      </w:r>
      <w:r w:rsidRPr="00513F00">
        <w:rPr>
          <w:rFonts w:cs="Calibri"/>
          <w:lang w:val="en-US"/>
        </w:rPr>
        <w:t xml:space="preserve"> zadatak Ustavnih sudova.</w:t>
      </w:r>
      <w:r w:rsidR="005229A2" w:rsidRPr="00513F00">
        <w:rPr>
          <w:rFonts w:cs="Calibri"/>
          <w:lang w:val="en-US"/>
        </w:rPr>
        <w:t xml:space="preserve"> </w:t>
      </w:r>
      <w:r w:rsidR="00723541" w:rsidRPr="00513F00">
        <w:rPr>
          <w:rFonts w:cs="Calibri"/>
          <w:lang w:val="en-US"/>
        </w:rPr>
        <w:t xml:space="preserve">Međutim, nezamislivo je da je </w:t>
      </w:r>
      <w:r w:rsidR="00636C29" w:rsidRPr="00513F00">
        <w:rPr>
          <w:rFonts w:cs="Calibri"/>
          <w:lang w:val="en-US"/>
        </w:rPr>
        <w:t xml:space="preserve">rezultat </w:t>
      </w:r>
      <w:r w:rsidR="00723541" w:rsidRPr="00513F00">
        <w:rPr>
          <w:rFonts w:cs="Calibri"/>
          <w:lang w:val="en-US"/>
        </w:rPr>
        <w:t>t</w:t>
      </w:r>
      <w:r w:rsidR="00636C29" w:rsidRPr="00513F00">
        <w:rPr>
          <w:rFonts w:cs="Calibri"/>
          <w:lang w:val="en-US"/>
        </w:rPr>
        <w:t>e</w:t>
      </w:r>
      <w:r w:rsidR="00723541" w:rsidRPr="00513F00">
        <w:rPr>
          <w:rFonts w:cs="Calibri"/>
          <w:lang w:val="en-US"/>
        </w:rPr>
        <w:t xml:space="preserve"> žalb</w:t>
      </w:r>
      <w:r w:rsidR="00636C29" w:rsidRPr="00513F00">
        <w:rPr>
          <w:rFonts w:cs="Calibri"/>
          <w:lang w:val="en-US"/>
        </w:rPr>
        <w:t xml:space="preserve">e bio u tome da se </w:t>
      </w:r>
      <w:r w:rsidR="00723541" w:rsidRPr="00513F00">
        <w:rPr>
          <w:rFonts w:cs="Calibri"/>
          <w:lang w:val="en-US"/>
        </w:rPr>
        <w:t xml:space="preserve">traži od jednog organa, koji je svestan u kojoj meri je njegov zadatak zahtevan i </w:t>
      </w:r>
      <w:r w:rsidR="00636C29" w:rsidRPr="00513F00">
        <w:rPr>
          <w:rFonts w:cs="Calibri"/>
          <w:lang w:val="en-US"/>
        </w:rPr>
        <w:t xml:space="preserve">uz </w:t>
      </w:r>
      <w:r w:rsidR="00723541" w:rsidRPr="00513F00">
        <w:rPr>
          <w:rFonts w:cs="Calibri"/>
          <w:lang w:val="en-US"/>
        </w:rPr>
        <w:t>upozoren</w:t>
      </w:r>
      <w:r w:rsidR="00636C29" w:rsidRPr="00513F00">
        <w:rPr>
          <w:rFonts w:cs="Calibri"/>
          <w:lang w:val="en-US"/>
        </w:rPr>
        <w:t>je</w:t>
      </w:r>
      <w:r w:rsidR="00723541" w:rsidRPr="00513F00">
        <w:rPr>
          <w:rFonts w:cs="Calibri"/>
          <w:lang w:val="en-US"/>
        </w:rPr>
        <w:t xml:space="preserve"> međunarodnih subjekat</w:t>
      </w:r>
      <w:r w:rsidR="00636C29" w:rsidRPr="00513F00">
        <w:rPr>
          <w:rFonts w:cs="Calibri"/>
          <w:lang w:val="en-US"/>
        </w:rPr>
        <w:t>a</w:t>
      </w:r>
      <w:r w:rsidR="00723541" w:rsidRPr="00513F00">
        <w:rPr>
          <w:rFonts w:cs="Calibri"/>
          <w:lang w:val="en-US"/>
        </w:rPr>
        <w:t xml:space="preserve">, </w:t>
      </w:r>
      <w:r w:rsidR="00636C29" w:rsidRPr="00513F00">
        <w:rPr>
          <w:rFonts w:cs="Calibri"/>
          <w:lang w:val="en-US"/>
        </w:rPr>
        <w:t>a koji je povredio takve osnovne principe kao što je  pravo na pravično sudjenje, da ponovo započne postupak određivanjem načina na koji ce ti principi biti poštovani; kako se možemo nadati ozbiljnom preokretu, a posebno mogućnosti da rezultat bude drugaciji!</w:t>
      </w:r>
    </w:p>
    <w:p w:rsidR="002A3855" w:rsidRPr="00513F00" w:rsidRDefault="002A3855" w:rsidP="001E7284">
      <w:pPr>
        <w:pStyle w:val="NoSpacing"/>
        <w:rPr>
          <w:rFonts w:cs="Calibri"/>
          <w:lang/>
        </w:rPr>
      </w:pPr>
    </w:p>
    <w:p w:rsidR="00A4017C" w:rsidRPr="00513F00" w:rsidRDefault="00A4017C" w:rsidP="001E7284">
      <w:pPr>
        <w:pStyle w:val="NoSpacing"/>
        <w:rPr>
          <w:rFonts w:cs="Calibri"/>
          <w:lang w:val="en-US"/>
        </w:rPr>
      </w:pPr>
      <w:r w:rsidRPr="00513F00">
        <w:rPr>
          <w:rFonts w:cs="Calibri"/>
          <w:lang w:val="en-US"/>
        </w:rPr>
        <w:t>Osim</w:t>
      </w:r>
      <w:r w:rsidRPr="00513F00">
        <w:rPr>
          <w:rFonts w:cs="Calibri"/>
          <w:lang/>
        </w:rPr>
        <w:t xml:space="preserve"> </w:t>
      </w:r>
      <w:r w:rsidRPr="00513F00">
        <w:rPr>
          <w:rFonts w:cs="Calibri"/>
          <w:lang w:val="en-US"/>
        </w:rPr>
        <w:t>toga</w:t>
      </w:r>
      <w:r w:rsidRPr="00513F00">
        <w:rPr>
          <w:rFonts w:cs="Calibri"/>
          <w:lang/>
        </w:rPr>
        <w:t xml:space="preserve">, </w:t>
      </w:r>
      <w:r w:rsidRPr="00513F00">
        <w:rPr>
          <w:rFonts w:cs="Calibri"/>
          <w:lang w:val="en-US"/>
        </w:rPr>
        <w:t>nerazumljivo</w:t>
      </w:r>
      <w:r w:rsidRPr="00513F00">
        <w:rPr>
          <w:rFonts w:cs="Calibri"/>
          <w:lang/>
        </w:rPr>
        <w:t xml:space="preserve"> </w:t>
      </w:r>
      <w:r w:rsidRPr="00513F00">
        <w:rPr>
          <w:rFonts w:cs="Calibri"/>
          <w:lang w:val="en-US"/>
        </w:rPr>
        <w:t>je</w:t>
      </w:r>
      <w:r w:rsidRPr="00513F00">
        <w:rPr>
          <w:rFonts w:cs="Calibri"/>
          <w:lang/>
        </w:rPr>
        <w:t xml:space="preserve"> </w:t>
      </w:r>
      <w:r w:rsidRPr="00513F00">
        <w:rPr>
          <w:rFonts w:cs="Calibri"/>
          <w:lang w:val="en-US"/>
        </w:rPr>
        <w:t>za</w:t>
      </w:r>
      <w:r w:rsidRPr="00513F00">
        <w:rPr>
          <w:rFonts w:cs="Calibri"/>
          <w:lang/>
        </w:rPr>
        <w:t>š</w:t>
      </w:r>
      <w:r w:rsidRPr="00513F00">
        <w:rPr>
          <w:rFonts w:cs="Calibri"/>
          <w:lang w:val="en-US"/>
        </w:rPr>
        <w:t>to</w:t>
      </w:r>
      <w:r w:rsidRPr="00513F00">
        <w:rPr>
          <w:rFonts w:cs="Calibri"/>
          <w:lang/>
        </w:rPr>
        <w:t xml:space="preserve"> </w:t>
      </w:r>
      <w:r w:rsidRPr="00513F00">
        <w:rPr>
          <w:rFonts w:cs="Calibri"/>
          <w:lang w:val="en-US"/>
        </w:rPr>
        <w:t>postupak</w:t>
      </w:r>
      <w:r w:rsidRPr="00513F00">
        <w:rPr>
          <w:rFonts w:cs="Calibri"/>
          <w:lang/>
        </w:rPr>
        <w:t xml:space="preserve"> </w:t>
      </w:r>
      <w:r w:rsidRPr="00513F00">
        <w:rPr>
          <w:rFonts w:cs="Calibri"/>
          <w:lang w:val="en-US"/>
        </w:rPr>
        <w:t>traje</w:t>
      </w:r>
      <w:r w:rsidRPr="00513F00">
        <w:rPr>
          <w:rFonts w:cs="Calibri"/>
          <w:lang/>
        </w:rPr>
        <w:t xml:space="preserve"> </w:t>
      </w:r>
      <w:r w:rsidRPr="00513F00">
        <w:rPr>
          <w:rFonts w:cs="Calibri"/>
          <w:lang w:val="en-US"/>
        </w:rPr>
        <w:t>toliko</w:t>
      </w:r>
      <w:r w:rsidRPr="00513F00">
        <w:rPr>
          <w:rFonts w:cs="Calibri"/>
          <w:lang/>
        </w:rPr>
        <w:t xml:space="preserve"> </w:t>
      </w:r>
      <w:r w:rsidRPr="00513F00">
        <w:rPr>
          <w:rFonts w:cs="Calibri"/>
          <w:lang w:val="en-US"/>
        </w:rPr>
        <w:t>dugo</w:t>
      </w:r>
      <w:r w:rsidRPr="00513F00">
        <w:rPr>
          <w:rFonts w:cs="Calibri"/>
          <w:lang/>
        </w:rPr>
        <w:t xml:space="preserve">: </w:t>
      </w:r>
      <w:r w:rsidRPr="00513F00">
        <w:rPr>
          <w:rFonts w:cs="Calibri"/>
          <w:lang w:val="en-US"/>
        </w:rPr>
        <w:t>logi</w:t>
      </w:r>
      <w:r w:rsidRPr="00513F00">
        <w:rPr>
          <w:rFonts w:cs="Calibri"/>
          <w:lang/>
        </w:rPr>
        <w:t>č</w:t>
      </w:r>
      <w:r w:rsidRPr="00513F00">
        <w:rPr>
          <w:rFonts w:cs="Calibri"/>
          <w:lang w:val="en-US"/>
        </w:rPr>
        <w:t>no</w:t>
      </w:r>
      <w:r w:rsidRPr="00513F00">
        <w:rPr>
          <w:rFonts w:cs="Calibri"/>
          <w:lang/>
        </w:rPr>
        <w:t xml:space="preserve"> </w:t>
      </w:r>
      <w:r w:rsidRPr="00513F00">
        <w:rPr>
          <w:rFonts w:cs="Calibri"/>
          <w:lang w:val="en-US"/>
        </w:rPr>
        <w:t>bi</w:t>
      </w:r>
      <w:r w:rsidRPr="00513F00">
        <w:rPr>
          <w:rFonts w:cs="Calibri"/>
          <w:lang/>
        </w:rPr>
        <w:t xml:space="preserve"> </w:t>
      </w:r>
      <w:r w:rsidRPr="00513F00">
        <w:rPr>
          <w:rFonts w:cs="Calibri"/>
          <w:lang w:val="en-US"/>
        </w:rPr>
        <w:t>bilo</w:t>
      </w:r>
      <w:r w:rsidRPr="00513F00">
        <w:rPr>
          <w:rFonts w:cs="Calibri"/>
          <w:lang/>
        </w:rPr>
        <w:t xml:space="preserve"> </w:t>
      </w:r>
      <w:r w:rsidRPr="00513F00">
        <w:rPr>
          <w:rFonts w:cs="Calibri"/>
          <w:lang w:val="en-US"/>
        </w:rPr>
        <w:t>da</w:t>
      </w:r>
      <w:r w:rsidRPr="00513F00">
        <w:rPr>
          <w:rFonts w:cs="Calibri"/>
          <w:lang/>
        </w:rPr>
        <w:t xml:space="preserve"> </w:t>
      </w:r>
      <w:r w:rsidRPr="00513F00">
        <w:rPr>
          <w:rFonts w:cs="Calibri"/>
          <w:lang w:val="en-US"/>
        </w:rPr>
        <w:t>je</w:t>
      </w:r>
      <w:r w:rsidRPr="00513F00">
        <w:rPr>
          <w:rFonts w:cs="Calibri"/>
          <w:lang/>
        </w:rPr>
        <w:t xml:space="preserve"> </w:t>
      </w:r>
      <w:r w:rsidRPr="00513F00">
        <w:rPr>
          <w:rFonts w:cs="Calibri"/>
          <w:lang w:val="en-US"/>
        </w:rPr>
        <w:t>Ustavni</w:t>
      </w:r>
      <w:r w:rsidRPr="00513F00">
        <w:rPr>
          <w:rFonts w:cs="Calibri"/>
          <w:lang/>
        </w:rPr>
        <w:t xml:space="preserve"> </w:t>
      </w:r>
      <w:r w:rsidRPr="00513F00">
        <w:rPr>
          <w:rFonts w:cs="Calibri"/>
          <w:lang w:val="en-US"/>
        </w:rPr>
        <w:t>sud</w:t>
      </w:r>
      <w:r w:rsidRPr="00513F00">
        <w:rPr>
          <w:rFonts w:cs="Calibri"/>
          <w:lang/>
        </w:rPr>
        <w:t xml:space="preserve"> </w:t>
      </w:r>
      <w:r w:rsidRPr="00513F00">
        <w:rPr>
          <w:rFonts w:cs="Calibri"/>
          <w:lang w:val="en-US"/>
        </w:rPr>
        <w:t>veoma</w:t>
      </w:r>
      <w:r w:rsidRPr="00513F00">
        <w:rPr>
          <w:rFonts w:cs="Calibri"/>
          <w:lang/>
        </w:rPr>
        <w:t xml:space="preserve"> </w:t>
      </w:r>
      <w:r w:rsidRPr="00513F00">
        <w:rPr>
          <w:rFonts w:cs="Calibri"/>
          <w:lang w:val="en-US"/>
        </w:rPr>
        <w:t>brzo</w:t>
      </w:r>
      <w:r w:rsidRPr="00513F00">
        <w:rPr>
          <w:rFonts w:cs="Calibri"/>
          <w:lang/>
        </w:rPr>
        <w:t xml:space="preserve"> </w:t>
      </w:r>
      <w:r w:rsidRPr="00513F00">
        <w:rPr>
          <w:rFonts w:cs="Calibri"/>
          <w:lang w:val="en-US"/>
        </w:rPr>
        <w:t>dobio</w:t>
      </w:r>
      <w:r w:rsidRPr="00513F00">
        <w:rPr>
          <w:rFonts w:cs="Calibri"/>
          <w:lang/>
        </w:rPr>
        <w:t xml:space="preserve"> </w:t>
      </w:r>
      <w:r w:rsidRPr="00513F00">
        <w:rPr>
          <w:rFonts w:cs="Calibri"/>
          <w:lang w:val="en-US"/>
        </w:rPr>
        <w:t>predmet</w:t>
      </w:r>
      <w:r w:rsidRPr="00513F00">
        <w:rPr>
          <w:rFonts w:cs="Calibri"/>
          <w:lang/>
        </w:rPr>
        <w:t xml:space="preserve"> </w:t>
      </w:r>
      <w:r w:rsidRPr="00513F00">
        <w:rPr>
          <w:rFonts w:cs="Calibri"/>
          <w:lang w:val="en-US"/>
        </w:rPr>
        <w:t>o</w:t>
      </w:r>
      <w:r w:rsidRPr="00513F00">
        <w:rPr>
          <w:rFonts w:cs="Calibri"/>
          <w:lang/>
        </w:rPr>
        <w:t xml:space="preserve"> </w:t>
      </w:r>
      <w:r w:rsidRPr="00513F00">
        <w:rPr>
          <w:rFonts w:cs="Calibri"/>
          <w:lang w:val="en-US"/>
        </w:rPr>
        <w:t>ospor</w:t>
      </w:r>
      <w:r w:rsidR="00217E4B" w:rsidRPr="00513F00">
        <w:rPr>
          <w:rFonts w:cs="Calibri"/>
          <w:lang w:val="en-US"/>
        </w:rPr>
        <w:t>e</w:t>
      </w:r>
      <w:r w:rsidRPr="00513F00">
        <w:rPr>
          <w:rFonts w:cs="Calibri"/>
          <w:lang w:val="en-US"/>
        </w:rPr>
        <w:t>noj</w:t>
      </w:r>
      <w:r w:rsidRPr="00513F00">
        <w:rPr>
          <w:rFonts w:cs="Calibri"/>
          <w:lang/>
        </w:rPr>
        <w:t xml:space="preserve"> </w:t>
      </w:r>
      <w:r w:rsidRPr="00513F00">
        <w:rPr>
          <w:rFonts w:cs="Calibri"/>
          <w:lang w:val="en-US"/>
        </w:rPr>
        <w:t>odluci</w:t>
      </w:r>
      <w:r w:rsidRPr="00513F00">
        <w:rPr>
          <w:rFonts w:cs="Calibri"/>
          <w:lang/>
        </w:rPr>
        <w:t xml:space="preserve">; </w:t>
      </w:r>
      <w:r w:rsidRPr="00513F00">
        <w:rPr>
          <w:rFonts w:cs="Calibri"/>
          <w:lang w:val="en-US"/>
        </w:rPr>
        <w:t>zatim</w:t>
      </w:r>
      <w:r w:rsidRPr="00513F00">
        <w:rPr>
          <w:rFonts w:cs="Calibri"/>
          <w:lang/>
        </w:rPr>
        <w:t xml:space="preserve">, </w:t>
      </w:r>
      <w:r w:rsidRPr="00513F00">
        <w:rPr>
          <w:rFonts w:cs="Calibri"/>
          <w:lang w:val="en-US"/>
        </w:rPr>
        <w:t>kada</w:t>
      </w:r>
      <w:r w:rsidRPr="00513F00">
        <w:rPr>
          <w:rFonts w:cs="Calibri"/>
          <w:lang/>
        </w:rPr>
        <w:t xml:space="preserve"> </w:t>
      </w:r>
      <w:r w:rsidRPr="00513F00">
        <w:rPr>
          <w:rFonts w:cs="Calibri"/>
          <w:lang w:val="en-US"/>
        </w:rPr>
        <w:t>se</w:t>
      </w:r>
      <w:r w:rsidRPr="00513F00">
        <w:rPr>
          <w:rFonts w:cs="Calibri"/>
          <w:lang/>
        </w:rPr>
        <w:t xml:space="preserve"> </w:t>
      </w:r>
      <w:r w:rsidRPr="00513F00">
        <w:rPr>
          <w:rFonts w:cs="Calibri"/>
          <w:lang w:val="en-US"/>
        </w:rPr>
        <w:t>jednom</w:t>
      </w:r>
      <w:r w:rsidRPr="00513F00">
        <w:rPr>
          <w:rFonts w:cs="Calibri"/>
          <w:lang/>
        </w:rPr>
        <w:t xml:space="preserve"> </w:t>
      </w:r>
      <w:r w:rsidRPr="00513F00">
        <w:rPr>
          <w:rFonts w:cs="Calibri"/>
          <w:lang w:val="en-US"/>
        </w:rPr>
        <w:t>utvrdi</w:t>
      </w:r>
      <w:r w:rsidRPr="00513F00">
        <w:rPr>
          <w:rFonts w:cs="Calibri"/>
          <w:lang/>
        </w:rPr>
        <w:t xml:space="preserve"> </w:t>
      </w:r>
      <w:r w:rsidRPr="00513F00">
        <w:rPr>
          <w:rFonts w:cs="Calibri"/>
          <w:lang w:val="en-US"/>
        </w:rPr>
        <w:t>da</w:t>
      </w:r>
      <w:r w:rsidRPr="00513F00">
        <w:rPr>
          <w:rFonts w:cs="Calibri"/>
          <w:lang/>
        </w:rPr>
        <w:t xml:space="preserve"> </w:t>
      </w:r>
      <w:r w:rsidRPr="00513F00">
        <w:rPr>
          <w:rFonts w:cs="Calibri"/>
          <w:lang w:val="en-US"/>
        </w:rPr>
        <w:t>nema</w:t>
      </w:r>
      <w:r w:rsidRPr="00513F00">
        <w:rPr>
          <w:rFonts w:cs="Calibri"/>
          <w:lang/>
        </w:rPr>
        <w:t xml:space="preserve"> </w:t>
      </w:r>
      <w:r w:rsidRPr="00513F00">
        <w:rPr>
          <w:rFonts w:cs="Calibri"/>
          <w:lang w:val="en-US"/>
        </w:rPr>
        <w:t>obrazlo</w:t>
      </w:r>
      <w:r w:rsidRPr="00513F00">
        <w:rPr>
          <w:rFonts w:cs="Calibri"/>
          <w:lang/>
        </w:rPr>
        <w:t>ž</w:t>
      </w:r>
      <w:r w:rsidRPr="00513F00">
        <w:rPr>
          <w:rFonts w:cs="Calibri"/>
          <w:lang w:val="en-US"/>
        </w:rPr>
        <w:t>enja</w:t>
      </w:r>
      <w:r w:rsidRPr="00513F00">
        <w:rPr>
          <w:rFonts w:cs="Calibri"/>
          <w:lang/>
        </w:rPr>
        <w:t xml:space="preserve">, </w:t>
      </w:r>
      <w:r w:rsidRPr="00513F00">
        <w:rPr>
          <w:rFonts w:cs="Calibri"/>
          <w:lang w:val="en-US"/>
        </w:rPr>
        <w:t>utvr</w:t>
      </w:r>
      <w:r w:rsidRPr="00513F00">
        <w:rPr>
          <w:rFonts w:cs="Calibri"/>
          <w:lang/>
        </w:rPr>
        <w:t>đ</w:t>
      </w:r>
      <w:r w:rsidRPr="00513F00">
        <w:rPr>
          <w:rFonts w:cs="Calibri"/>
          <w:lang w:val="en-US"/>
        </w:rPr>
        <w:t>uje</w:t>
      </w:r>
      <w:r w:rsidRPr="00513F00">
        <w:rPr>
          <w:rFonts w:cs="Calibri"/>
          <w:lang/>
        </w:rPr>
        <w:t xml:space="preserve"> </w:t>
      </w:r>
      <w:r w:rsidRPr="00513F00">
        <w:rPr>
          <w:rFonts w:cs="Calibri"/>
          <w:lang w:val="en-US"/>
        </w:rPr>
        <w:t>se</w:t>
      </w:r>
      <w:r w:rsidRPr="00513F00">
        <w:rPr>
          <w:rFonts w:cs="Calibri"/>
          <w:lang/>
        </w:rPr>
        <w:t xml:space="preserve"> </w:t>
      </w:r>
      <w:r w:rsidRPr="00513F00">
        <w:rPr>
          <w:rFonts w:cs="Calibri"/>
          <w:lang w:val="en-US"/>
        </w:rPr>
        <w:t>nedostatak</w:t>
      </w:r>
      <w:r w:rsidRPr="00513F00">
        <w:rPr>
          <w:rFonts w:cs="Calibri"/>
          <w:lang/>
        </w:rPr>
        <w:t xml:space="preserve"> </w:t>
      </w:r>
      <w:r w:rsidRPr="00513F00">
        <w:rPr>
          <w:rFonts w:cs="Calibri"/>
          <w:lang w:val="en-US"/>
        </w:rPr>
        <w:t>odluke</w:t>
      </w:r>
      <w:r w:rsidRPr="00513F00">
        <w:rPr>
          <w:rFonts w:cs="Calibri"/>
          <w:lang/>
        </w:rPr>
        <w:t xml:space="preserve">; </w:t>
      </w:r>
      <w:r w:rsidRPr="00513F00">
        <w:rPr>
          <w:rFonts w:cs="Calibri"/>
          <w:lang w:val="en-US"/>
        </w:rPr>
        <w:t>stoga</w:t>
      </w:r>
      <w:r w:rsidRPr="00513F00">
        <w:rPr>
          <w:rFonts w:cs="Calibri"/>
          <w:lang/>
        </w:rPr>
        <w:t xml:space="preserve"> </w:t>
      </w:r>
      <w:r w:rsidRPr="00513F00">
        <w:rPr>
          <w:rFonts w:cs="Calibri"/>
          <w:lang w:val="en-US"/>
        </w:rPr>
        <w:t>je</w:t>
      </w:r>
      <w:r w:rsidRPr="00513F00">
        <w:rPr>
          <w:rFonts w:cs="Calibri"/>
          <w:lang/>
        </w:rPr>
        <w:t xml:space="preserve"> </w:t>
      </w:r>
      <w:r w:rsidRPr="00513F00">
        <w:rPr>
          <w:rFonts w:cs="Calibri"/>
          <w:lang w:val="en-US"/>
        </w:rPr>
        <w:t>postalo</w:t>
      </w:r>
      <w:r w:rsidRPr="00513F00">
        <w:rPr>
          <w:rFonts w:cs="Calibri"/>
          <w:lang/>
        </w:rPr>
        <w:t xml:space="preserve"> </w:t>
      </w:r>
      <w:r w:rsidRPr="00513F00">
        <w:rPr>
          <w:rFonts w:cs="Calibri"/>
          <w:lang w:val="en-US"/>
        </w:rPr>
        <w:t>beskorisno</w:t>
      </w:r>
      <w:r w:rsidRPr="00513F00">
        <w:rPr>
          <w:rFonts w:cs="Calibri"/>
          <w:lang/>
        </w:rPr>
        <w:t xml:space="preserve"> </w:t>
      </w:r>
      <w:r w:rsidRPr="00513F00">
        <w:rPr>
          <w:rFonts w:cs="Calibri"/>
          <w:lang w:val="en-US"/>
        </w:rPr>
        <w:t>tra</w:t>
      </w:r>
      <w:r w:rsidRPr="00513F00">
        <w:rPr>
          <w:rFonts w:cs="Calibri"/>
          <w:lang/>
        </w:rPr>
        <w:t>ž</w:t>
      </w:r>
      <w:r w:rsidRPr="00513F00">
        <w:rPr>
          <w:rFonts w:cs="Calibri"/>
          <w:lang w:val="en-US"/>
        </w:rPr>
        <w:t>iti</w:t>
      </w:r>
      <w:r w:rsidRPr="00513F00">
        <w:rPr>
          <w:rFonts w:cs="Calibri"/>
          <w:lang/>
        </w:rPr>
        <w:t xml:space="preserve"> </w:t>
      </w:r>
      <w:r w:rsidRPr="00513F00">
        <w:rPr>
          <w:rFonts w:cs="Calibri"/>
          <w:lang w:val="en-US"/>
        </w:rPr>
        <w:t>od</w:t>
      </w:r>
      <w:r w:rsidRPr="00513F00">
        <w:rPr>
          <w:rFonts w:cs="Calibri"/>
          <w:lang/>
        </w:rPr>
        <w:t xml:space="preserve"> </w:t>
      </w:r>
      <w:r w:rsidRPr="00513F00">
        <w:rPr>
          <w:rFonts w:cs="Calibri"/>
          <w:lang w:val="en-US"/>
        </w:rPr>
        <w:t>VSS</w:t>
      </w:r>
      <w:r w:rsidRPr="00513F00">
        <w:rPr>
          <w:rFonts w:cs="Calibri"/>
          <w:lang/>
        </w:rPr>
        <w:t>-</w:t>
      </w:r>
      <w:r w:rsidRPr="00513F00">
        <w:rPr>
          <w:rFonts w:cs="Calibri"/>
          <w:lang w:val="en-US"/>
        </w:rPr>
        <w:t>a</w:t>
      </w:r>
      <w:r w:rsidRPr="00513F00">
        <w:rPr>
          <w:rFonts w:cs="Calibri"/>
          <w:lang/>
        </w:rPr>
        <w:t xml:space="preserve"> </w:t>
      </w:r>
      <w:r w:rsidRPr="00513F00">
        <w:rPr>
          <w:rFonts w:cs="Calibri"/>
          <w:lang w:val="en-US"/>
        </w:rPr>
        <w:t>pojedina</w:t>
      </w:r>
      <w:r w:rsidRPr="00513F00">
        <w:rPr>
          <w:rFonts w:cs="Calibri"/>
          <w:lang/>
        </w:rPr>
        <w:t>č</w:t>
      </w:r>
      <w:r w:rsidRPr="00513F00">
        <w:rPr>
          <w:rFonts w:cs="Calibri"/>
          <w:lang w:val="en-US"/>
        </w:rPr>
        <w:t>na</w:t>
      </w:r>
      <w:r w:rsidRPr="00513F00">
        <w:rPr>
          <w:rFonts w:cs="Calibri"/>
          <w:lang/>
        </w:rPr>
        <w:t xml:space="preserve"> </w:t>
      </w:r>
      <w:r w:rsidRPr="00513F00">
        <w:rPr>
          <w:rFonts w:cs="Calibri"/>
          <w:lang w:val="en-US"/>
        </w:rPr>
        <w:t>obja</w:t>
      </w:r>
      <w:r w:rsidRPr="00513F00">
        <w:rPr>
          <w:rFonts w:cs="Calibri"/>
          <w:lang/>
        </w:rPr>
        <w:t>š</w:t>
      </w:r>
      <w:r w:rsidRPr="00513F00">
        <w:rPr>
          <w:rFonts w:cs="Calibri"/>
          <w:lang w:val="en-US"/>
        </w:rPr>
        <w:t>njenja</w:t>
      </w:r>
      <w:r w:rsidRPr="00513F00">
        <w:rPr>
          <w:rFonts w:cs="Calibri"/>
          <w:lang/>
        </w:rPr>
        <w:t xml:space="preserve"> </w:t>
      </w:r>
      <w:r w:rsidRPr="00513F00">
        <w:rPr>
          <w:rFonts w:cs="Calibri"/>
          <w:lang w:val="en-US"/>
        </w:rPr>
        <w:t>koja</w:t>
      </w:r>
      <w:r w:rsidRPr="00513F00">
        <w:rPr>
          <w:rFonts w:cs="Calibri"/>
          <w:lang/>
        </w:rPr>
        <w:t xml:space="preserve">, </w:t>
      </w:r>
      <w:r w:rsidRPr="00513F00">
        <w:rPr>
          <w:rFonts w:cs="Calibri"/>
          <w:lang w:val="en-US"/>
        </w:rPr>
        <w:t>u</w:t>
      </w:r>
      <w:r w:rsidRPr="00513F00">
        <w:rPr>
          <w:rFonts w:cs="Calibri"/>
          <w:lang/>
        </w:rPr>
        <w:t xml:space="preserve"> </w:t>
      </w:r>
      <w:r w:rsidRPr="00513F00">
        <w:rPr>
          <w:rFonts w:cs="Calibri"/>
          <w:lang w:val="en-US"/>
        </w:rPr>
        <w:t>svakom</w:t>
      </w:r>
      <w:r w:rsidRPr="00513F00">
        <w:rPr>
          <w:rFonts w:cs="Calibri"/>
          <w:lang/>
        </w:rPr>
        <w:t xml:space="preserve"> </w:t>
      </w:r>
      <w:r w:rsidRPr="00513F00">
        <w:rPr>
          <w:rFonts w:cs="Calibri"/>
          <w:lang w:val="en-US"/>
        </w:rPr>
        <w:t>slu</w:t>
      </w:r>
      <w:r w:rsidRPr="00513F00">
        <w:rPr>
          <w:rFonts w:cs="Calibri"/>
          <w:lang/>
        </w:rPr>
        <w:t>č</w:t>
      </w:r>
      <w:r w:rsidRPr="00513F00">
        <w:rPr>
          <w:rFonts w:cs="Calibri"/>
          <w:lang w:val="en-US"/>
        </w:rPr>
        <w:t>aju</w:t>
      </w:r>
      <w:r w:rsidRPr="00513F00">
        <w:rPr>
          <w:rFonts w:cs="Calibri"/>
          <w:lang/>
        </w:rPr>
        <w:t xml:space="preserve">, </w:t>
      </w:r>
      <w:r w:rsidRPr="00513F00">
        <w:rPr>
          <w:rFonts w:cs="Calibri"/>
          <w:lang w:val="en-US"/>
        </w:rPr>
        <w:t>vi</w:t>
      </w:r>
      <w:r w:rsidRPr="00513F00">
        <w:rPr>
          <w:rFonts w:cs="Calibri"/>
          <w:lang/>
        </w:rPr>
        <w:t>š</w:t>
      </w:r>
      <w:r w:rsidRPr="00513F00">
        <w:rPr>
          <w:rFonts w:cs="Calibri"/>
          <w:lang w:val="en-US"/>
        </w:rPr>
        <w:t>e</w:t>
      </w:r>
      <w:r w:rsidRPr="00513F00">
        <w:rPr>
          <w:rFonts w:cs="Calibri"/>
          <w:lang/>
        </w:rPr>
        <w:t xml:space="preserve"> </w:t>
      </w:r>
      <w:r w:rsidRPr="00513F00">
        <w:rPr>
          <w:rFonts w:cs="Calibri"/>
          <w:lang w:val="en-US"/>
        </w:rPr>
        <w:t>nisu</w:t>
      </w:r>
      <w:r w:rsidRPr="00513F00">
        <w:rPr>
          <w:rFonts w:cs="Calibri"/>
          <w:lang/>
        </w:rPr>
        <w:t xml:space="preserve"> </w:t>
      </w:r>
      <w:r w:rsidRPr="00513F00">
        <w:rPr>
          <w:rFonts w:cs="Calibri"/>
          <w:lang w:val="en-US"/>
        </w:rPr>
        <w:t>mogla</w:t>
      </w:r>
      <w:r w:rsidRPr="00513F00">
        <w:rPr>
          <w:rFonts w:cs="Calibri"/>
          <w:lang/>
        </w:rPr>
        <w:t xml:space="preserve"> </w:t>
      </w:r>
      <w:r w:rsidRPr="00513F00">
        <w:rPr>
          <w:rFonts w:cs="Calibri"/>
          <w:lang w:val="en-US"/>
        </w:rPr>
        <w:t>da</w:t>
      </w:r>
      <w:r w:rsidRPr="00513F00">
        <w:rPr>
          <w:rFonts w:cs="Calibri"/>
          <w:lang/>
        </w:rPr>
        <w:t xml:space="preserve"> </w:t>
      </w:r>
      <w:r w:rsidRPr="00513F00">
        <w:rPr>
          <w:rFonts w:cs="Calibri"/>
          <w:lang w:val="en-US"/>
        </w:rPr>
        <w:t>se</w:t>
      </w:r>
      <w:r w:rsidRPr="00513F00">
        <w:rPr>
          <w:rFonts w:cs="Calibri"/>
          <w:lang/>
        </w:rPr>
        <w:t xml:space="preserve"> </w:t>
      </w:r>
      <w:r w:rsidRPr="00513F00">
        <w:rPr>
          <w:rFonts w:cs="Calibri"/>
          <w:lang w:val="en-US"/>
        </w:rPr>
        <w:t>daju</w:t>
      </w:r>
      <w:r w:rsidRPr="00513F00">
        <w:rPr>
          <w:rFonts w:cs="Calibri"/>
          <w:lang/>
        </w:rPr>
        <w:t xml:space="preserve"> </w:t>
      </w:r>
      <w:r w:rsidRPr="00513F00">
        <w:rPr>
          <w:rFonts w:cs="Calibri"/>
          <w:lang w:val="en-US"/>
        </w:rPr>
        <w:t>u</w:t>
      </w:r>
      <w:r w:rsidRPr="00513F00">
        <w:rPr>
          <w:rFonts w:cs="Calibri"/>
          <w:lang/>
        </w:rPr>
        <w:t xml:space="preserve"> </w:t>
      </w:r>
      <w:r w:rsidRPr="00513F00">
        <w:rPr>
          <w:rFonts w:cs="Calibri"/>
          <w:lang w:val="en-US"/>
        </w:rPr>
        <w:t>pravi</w:t>
      </w:r>
      <w:r w:rsidRPr="00513F00">
        <w:rPr>
          <w:rFonts w:cs="Calibri"/>
          <w:lang/>
        </w:rPr>
        <w:t>č</w:t>
      </w:r>
      <w:r w:rsidRPr="00513F00">
        <w:rPr>
          <w:rFonts w:cs="Calibri"/>
          <w:lang w:val="en-US"/>
        </w:rPr>
        <w:t>nom</w:t>
      </w:r>
      <w:r w:rsidRPr="00513F00">
        <w:rPr>
          <w:rFonts w:cs="Calibri"/>
          <w:lang/>
        </w:rPr>
        <w:t xml:space="preserve"> </w:t>
      </w:r>
      <w:r w:rsidRPr="00513F00">
        <w:rPr>
          <w:rFonts w:cs="Calibri"/>
          <w:lang w:val="en-US"/>
        </w:rPr>
        <w:t>okviru</w:t>
      </w:r>
      <w:r w:rsidRPr="00513F00">
        <w:rPr>
          <w:rFonts w:cs="Calibri"/>
          <w:lang/>
        </w:rPr>
        <w:t xml:space="preserve"> </w:t>
      </w:r>
      <w:r w:rsidRPr="00513F00">
        <w:rPr>
          <w:rFonts w:cs="Calibri"/>
          <w:lang w:val="en-US"/>
        </w:rPr>
        <w:t>i</w:t>
      </w:r>
      <w:r w:rsidRPr="00513F00">
        <w:rPr>
          <w:rFonts w:cs="Calibri"/>
          <w:lang/>
        </w:rPr>
        <w:t xml:space="preserve"> </w:t>
      </w:r>
      <w:r w:rsidRPr="00513F00">
        <w:rPr>
          <w:rFonts w:cs="Calibri"/>
          <w:lang w:val="en-US"/>
        </w:rPr>
        <w:t>nu</w:t>
      </w:r>
      <w:r w:rsidRPr="00513F00">
        <w:rPr>
          <w:rFonts w:cs="Calibri"/>
          <w:lang/>
        </w:rPr>
        <w:t>ž</w:t>
      </w:r>
      <w:r w:rsidRPr="00513F00">
        <w:rPr>
          <w:rFonts w:cs="Calibri"/>
          <w:lang w:val="en-US"/>
        </w:rPr>
        <w:t>no</w:t>
      </w:r>
      <w:r w:rsidRPr="00513F00">
        <w:rPr>
          <w:rFonts w:cs="Calibri"/>
          <w:lang/>
        </w:rPr>
        <w:t xml:space="preserve"> </w:t>
      </w:r>
      <w:r w:rsidR="00636C29" w:rsidRPr="00513F00">
        <w:rPr>
          <w:rFonts w:cs="Calibri"/>
          <w:lang w:val="en-US"/>
        </w:rPr>
        <w:t>bi</w:t>
      </w:r>
      <w:r w:rsidRPr="00513F00">
        <w:rPr>
          <w:rFonts w:cs="Calibri"/>
          <w:lang/>
        </w:rPr>
        <w:t xml:space="preserve"> </w:t>
      </w:r>
      <w:r w:rsidRPr="00513F00">
        <w:rPr>
          <w:rFonts w:cs="Calibri"/>
          <w:lang w:val="en-US"/>
        </w:rPr>
        <w:t>ostale</w:t>
      </w:r>
      <w:r w:rsidRPr="00513F00">
        <w:rPr>
          <w:rFonts w:cs="Calibri"/>
          <w:lang/>
        </w:rPr>
        <w:t xml:space="preserve"> </w:t>
      </w:r>
      <w:r w:rsidRPr="00513F00">
        <w:rPr>
          <w:rFonts w:cs="Calibri"/>
          <w:lang w:val="en-US"/>
        </w:rPr>
        <w:t>bez</w:t>
      </w:r>
      <w:r w:rsidRPr="00513F00">
        <w:rPr>
          <w:rFonts w:cs="Calibri"/>
          <w:lang/>
        </w:rPr>
        <w:t xml:space="preserve"> </w:t>
      </w:r>
      <w:r w:rsidRPr="00513F00">
        <w:rPr>
          <w:rFonts w:cs="Calibri"/>
          <w:lang w:val="en-US"/>
        </w:rPr>
        <w:t>pravnog</w:t>
      </w:r>
      <w:r w:rsidRPr="00513F00">
        <w:rPr>
          <w:rFonts w:cs="Calibri"/>
          <w:lang/>
        </w:rPr>
        <w:t xml:space="preserve"> </w:t>
      </w:r>
      <w:r w:rsidRPr="00513F00">
        <w:rPr>
          <w:rFonts w:cs="Calibri"/>
          <w:lang w:val="en-US"/>
        </w:rPr>
        <w:t>zna</w:t>
      </w:r>
      <w:r w:rsidRPr="00513F00">
        <w:rPr>
          <w:rFonts w:cs="Calibri"/>
          <w:lang/>
        </w:rPr>
        <w:t>č</w:t>
      </w:r>
      <w:r w:rsidRPr="00513F00">
        <w:rPr>
          <w:rFonts w:cs="Calibri"/>
          <w:lang w:val="en-US"/>
        </w:rPr>
        <w:t>aja</w:t>
      </w:r>
      <w:r w:rsidRPr="00513F00">
        <w:rPr>
          <w:rFonts w:cs="Calibri"/>
          <w:lang/>
        </w:rPr>
        <w:t xml:space="preserve">. </w:t>
      </w:r>
      <w:r w:rsidRPr="00513F00">
        <w:rPr>
          <w:rFonts w:cs="Calibri"/>
          <w:lang w:val="en-US"/>
        </w:rPr>
        <w:t>Uostalom, Ustavni sud je to i priznao u slučaju Tasić navedenom u daljem tekstu.</w:t>
      </w:r>
    </w:p>
    <w:p w:rsidR="00A4017C" w:rsidRPr="00513F00" w:rsidRDefault="00A4017C" w:rsidP="001E7284">
      <w:pPr>
        <w:pStyle w:val="NoSpacing"/>
        <w:rPr>
          <w:rFonts w:cs="Calibri"/>
          <w:lang w:val="en-US"/>
        </w:rPr>
      </w:pPr>
    </w:p>
    <w:p w:rsidR="00A4017C" w:rsidRPr="00513F00" w:rsidRDefault="00A4017C" w:rsidP="001E7284">
      <w:pPr>
        <w:pStyle w:val="NoSpacing"/>
        <w:rPr>
          <w:rFonts w:cs="Calibri"/>
          <w:lang w:val="en-US"/>
        </w:rPr>
      </w:pPr>
      <w:r w:rsidRPr="00513F00">
        <w:rPr>
          <w:rFonts w:cs="Calibri"/>
          <w:lang w:val="en-US"/>
        </w:rPr>
        <w:t>Najzad, slučaj nije bio kompliokovan: samim poništenjem odluke o neizboru, pretpostavka stručnosti nije oborena i stoga neizabrane sudije i tužioce je trebalo smatrati izabranim.</w:t>
      </w:r>
    </w:p>
    <w:p w:rsidR="00636C29" w:rsidRPr="00513F00" w:rsidRDefault="00636C29" w:rsidP="001E7284">
      <w:pPr>
        <w:pStyle w:val="NoSpacing"/>
        <w:rPr>
          <w:rFonts w:cs="Calibri"/>
          <w:lang w:val="en-US"/>
        </w:rPr>
      </w:pPr>
    </w:p>
    <w:p w:rsidR="00636C29" w:rsidRPr="00513F00" w:rsidRDefault="00636C29" w:rsidP="001E7284">
      <w:pPr>
        <w:pStyle w:val="NoSpacing"/>
        <w:rPr>
          <w:rFonts w:cs="Calibri"/>
          <w:lang w:val="en-US"/>
        </w:rPr>
      </w:pPr>
      <w:r w:rsidRPr="00513F00">
        <w:rPr>
          <w:rFonts w:cs="Calibri"/>
          <w:lang w:val="en-US"/>
        </w:rPr>
        <w:t>Želimo da istaknemo u vezi sa našim primedbama na odluke Ustavnog suda, da bismo iste takve primedbe i</w:t>
      </w:r>
      <w:r w:rsidR="00A44254" w:rsidRPr="00513F00">
        <w:rPr>
          <w:rFonts w:cs="Calibri"/>
          <w:lang w:val="en-US"/>
        </w:rPr>
        <w:t xml:space="preserve">mali </w:t>
      </w:r>
      <w:r w:rsidRPr="00513F00">
        <w:rPr>
          <w:rFonts w:cs="Calibri"/>
          <w:lang w:val="en-US"/>
        </w:rPr>
        <w:t xml:space="preserve"> </w:t>
      </w:r>
      <w:r w:rsidR="00A44254" w:rsidRPr="00513F00">
        <w:rPr>
          <w:rFonts w:cs="Calibri"/>
          <w:lang w:val="en-US"/>
        </w:rPr>
        <w:t xml:space="preserve">i u odnosu na institucije u našim zemljama, pozivajući se na princip “slobodne kritike” sudske prakse. </w:t>
      </w:r>
    </w:p>
    <w:p w:rsidR="00A4017C" w:rsidRPr="00513F00" w:rsidRDefault="00A4017C" w:rsidP="00C906AF">
      <w:pPr>
        <w:jc w:val="both"/>
        <w:rPr>
          <w:lang w:val="en-US"/>
        </w:rPr>
      </w:pPr>
    </w:p>
    <w:p w:rsidR="00A4017C" w:rsidRPr="00513F00" w:rsidRDefault="00A44254" w:rsidP="00C906AF">
      <w:pPr>
        <w:jc w:val="both"/>
        <w:rPr>
          <w:lang w:val="en-US"/>
        </w:rPr>
      </w:pPr>
      <w:r w:rsidRPr="00513F00">
        <w:rPr>
          <w:lang w:val="en-US"/>
        </w:rPr>
        <w:br w:type="page"/>
      </w:r>
    </w:p>
    <w:p w:rsidR="00A4017C" w:rsidRPr="00513F00" w:rsidRDefault="003B7461" w:rsidP="00B833D6">
      <w:pPr>
        <w:pStyle w:val="NoSpacing"/>
        <w:pBdr>
          <w:top w:val="single" w:sz="4" w:space="1" w:color="auto"/>
          <w:left w:val="single" w:sz="4" w:space="4" w:color="auto"/>
          <w:bottom w:val="single" w:sz="4" w:space="1" w:color="auto"/>
          <w:right w:val="single" w:sz="4" w:space="4" w:color="auto"/>
        </w:pBdr>
        <w:jc w:val="center"/>
        <w:rPr>
          <w:rFonts w:cs="Calibri"/>
          <w:b/>
          <w:lang w:val="en-US"/>
        </w:rPr>
      </w:pPr>
      <w:r w:rsidRPr="00513F00">
        <w:rPr>
          <w:rFonts w:cs="Calibri"/>
          <w:b/>
          <w:lang w:val="en-US"/>
        </w:rPr>
        <w:t>Nešto više o o</w:t>
      </w:r>
      <w:r w:rsidR="00A4017C" w:rsidRPr="00513F00">
        <w:rPr>
          <w:rFonts w:cs="Calibri"/>
          <w:b/>
          <w:lang w:val="en-US"/>
        </w:rPr>
        <w:t>dlu</w:t>
      </w:r>
      <w:r w:rsidRPr="00513F00">
        <w:rPr>
          <w:rFonts w:cs="Calibri"/>
          <w:b/>
          <w:lang w:val="en-US"/>
        </w:rPr>
        <w:t>ci</w:t>
      </w:r>
      <w:r w:rsidR="00A4017C" w:rsidRPr="00513F00">
        <w:rPr>
          <w:rFonts w:cs="Calibri"/>
          <w:b/>
          <w:lang w:val="en-US"/>
        </w:rPr>
        <w:t xml:space="preserve"> Saveljić</w:t>
      </w:r>
    </w:p>
    <w:p w:rsidR="00A4017C" w:rsidRPr="00513F00" w:rsidRDefault="00A4017C" w:rsidP="00B833D6">
      <w:pPr>
        <w:pStyle w:val="NoSpacing"/>
        <w:pBdr>
          <w:top w:val="single" w:sz="4" w:space="1" w:color="auto"/>
          <w:left w:val="single" w:sz="4" w:space="4" w:color="auto"/>
          <w:bottom w:val="single" w:sz="4" w:space="1" w:color="auto"/>
          <w:right w:val="single" w:sz="4" w:space="4" w:color="auto"/>
        </w:pBdr>
        <w:rPr>
          <w:rFonts w:cs="Calibri"/>
          <w:lang w:val="en-US"/>
        </w:rPr>
      </w:pPr>
    </w:p>
    <w:p w:rsidR="00A4017C" w:rsidRPr="00513F00" w:rsidRDefault="00A4017C" w:rsidP="00B833D6">
      <w:pPr>
        <w:pStyle w:val="NoSpacing"/>
        <w:pBdr>
          <w:top w:val="single" w:sz="4" w:space="1" w:color="auto"/>
          <w:left w:val="single" w:sz="4" w:space="4" w:color="auto"/>
          <w:bottom w:val="single" w:sz="4" w:space="1" w:color="auto"/>
          <w:right w:val="single" w:sz="4" w:space="4" w:color="auto"/>
        </w:pBdr>
        <w:rPr>
          <w:rFonts w:cs="Calibri"/>
          <w:lang w:val="en-US"/>
        </w:rPr>
      </w:pPr>
      <w:r w:rsidRPr="00513F00">
        <w:rPr>
          <w:rFonts w:cs="Calibri"/>
          <w:lang w:val="en-US"/>
        </w:rPr>
        <w:t xml:space="preserve">Prva odluka koja je doneta 28. maja 2010. godine, odluka „Saveljić“, objavljena 14. juna 2010. godine poništila je odluku od 25. decembra 2009. godine u delu koji se odnosi na njega i dat je rok od 30 dana VSS-u da preispita njegovo kandidovanje za funkcije za koje se Zoran Saveljić, sudija od 1985. godine, prijavio. Naime, prema mišljenju Ustavnog suda, Zoran Saveljić je trebalo, tokom postupka izbora, da ima pravo na sve procesne garancije predviđene pravom na pravičan postupak; između ostalog, što se tiče prestanka njegove sudijske funkcije, njegov slučaj je trebalo da bude predmet jednog individualizovanog pristupa i trebalo je da se daju obrazloženja koja se odnose isključivo na njegov slučaj, a kojima se obrazlaže zašto on nije izabran. Tokom celog postupka izbora, Ustavom zagarantovano pravo na pravičan postupak trebalo je da bude poštovano. </w:t>
      </w:r>
    </w:p>
    <w:p w:rsidR="00A4017C" w:rsidRPr="00513F00" w:rsidRDefault="00A4017C" w:rsidP="00B833D6">
      <w:pPr>
        <w:pStyle w:val="NoSpacing"/>
        <w:pBdr>
          <w:top w:val="single" w:sz="4" w:space="1" w:color="auto"/>
          <w:left w:val="single" w:sz="4" w:space="4" w:color="auto"/>
          <w:bottom w:val="single" w:sz="4" w:space="1" w:color="auto"/>
          <w:right w:val="single" w:sz="4" w:space="4" w:color="auto"/>
        </w:pBdr>
        <w:rPr>
          <w:rFonts w:cs="Calibri"/>
          <w:lang w:val="en-US"/>
        </w:rPr>
      </w:pPr>
    </w:p>
    <w:p w:rsidR="00A4017C" w:rsidRPr="00513F00" w:rsidRDefault="00A4017C" w:rsidP="00B833D6">
      <w:pPr>
        <w:pStyle w:val="NoSpacing"/>
        <w:pBdr>
          <w:top w:val="single" w:sz="4" w:space="1" w:color="auto"/>
          <w:left w:val="single" w:sz="4" w:space="4" w:color="auto"/>
          <w:bottom w:val="single" w:sz="4" w:space="1" w:color="auto"/>
          <w:right w:val="single" w:sz="4" w:space="4" w:color="auto"/>
        </w:pBdr>
        <w:rPr>
          <w:rFonts w:cs="Calibri"/>
          <w:lang w:val="en-US"/>
        </w:rPr>
      </w:pPr>
      <w:r w:rsidRPr="00513F00">
        <w:rPr>
          <w:rFonts w:cs="Calibri"/>
          <w:b/>
          <w:lang w:val="en-US"/>
        </w:rPr>
        <w:t>Pojedini delovi zaslužuju da budu posebno istaknuti</w:t>
      </w:r>
    </w:p>
    <w:p w:rsidR="00A4017C" w:rsidRPr="00513F00" w:rsidRDefault="00A4017C" w:rsidP="00B833D6">
      <w:pPr>
        <w:pStyle w:val="NoSpacing"/>
        <w:pBdr>
          <w:top w:val="single" w:sz="4" w:space="1" w:color="auto"/>
          <w:left w:val="single" w:sz="4" w:space="4" w:color="auto"/>
          <w:bottom w:val="single" w:sz="4" w:space="1" w:color="auto"/>
          <w:right w:val="single" w:sz="4" w:space="4" w:color="auto"/>
        </w:pBdr>
        <w:rPr>
          <w:rFonts w:cs="Calibri"/>
          <w:lang w:val="en-US"/>
        </w:rPr>
      </w:pPr>
    </w:p>
    <w:p w:rsidR="00A4017C" w:rsidRPr="00513F00" w:rsidRDefault="00A4017C" w:rsidP="00B833D6">
      <w:pPr>
        <w:pStyle w:val="NoSpacing"/>
        <w:pBdr>
          <w:top w:val="single" w:sz="4" w:space="1" w:color="auto"/>
          <w:left w:val="single" w:sz="4" w:space="4" w:color="auto"/>
          <w:bottom w:val="single" w:sz="4" w:space="1" w:color="auto"/>
          <w:right w:val="single" w:sz="4" w:space="4" w:color="auto"/>
        </w:pBdr>
        <w:rPr>
          <w:rFonts w:cs="Calibri"/>
        </w:rPr>
      </w:pPr>
      <w:r w:rsidRPr="00513F00">
        <w:rPr>
          <w:rFonts w:cs="Calibri"/>
          <w:lang w:val="en-US"/>
        </w:rPr>
        <w:t xml:space="preserve">Naime, nakon izveštaja VSS-a od 11. marta 2010. godine, Ustavni sud je na zasedanju od 25. marta 2010. godine odredio svoj načelni pravni stav u odnosu na pravo žalbe neizabranih sudija i tužilaca i u odnosu na obrazloženje odluke o neizboru. Ustavni sud je obavestio VSS o činjenici da smatra da neizabrane sudije mogu da podnesu žalbu Ustavnom sudu i da odluka o prestanku sudijske funkcije usled neizbora mora da sadrži jasne razloge zbog kojih ta osoba nije izabrana. </w:t>
      </w:r>
      <w:r w:rsidRPr="00513F00">
        <w:rPr>
          <w:rFonts w:cs="Calibri"/>
        </w:rPr>
        <w:t>Sud je Savetu naložio da deluje u skladu sa tim stavom u roku od 15 dana od prijema te odluke.</w:t>
      </w:r>
    </w:p>
    <w:p w:rsidR="00A4017C" w:rsidRPr="00513F00" w:rsidRDefault="00A4017C" w:rsidP="00B833D6">
      <w:pPr>
        <w:pStyle w:val="NoSpacing"/>
        <w:pBdr>
          <w:top w:val="single" w:sz="4" w:space="1" w:color="auto"/>
          <w:left w:val="single" w:sz="4" w:space="4" w:color="auto"/>
          <w:bottom w:val="single" w:sz="4" w:space="1" w:color="auto"/>
          <w:right w:val="single" w:sz="4" w:space="4" w:color="auto"/>
        </w:pBdr>
        <w:rPr>
          <w:rFonts w:cs="Calibri"/>
        </w:rPr>
      </w:pPr>
    </w:p>
    <w:p w:rsidR="00A4017C" w:rsidRPr="00513F00" w:rsidRDefault="00A4017C" w:rsidP="00B833D6">
      <w:pPr>
        <w:pStyle w:val="NoSpacing"/>
        <w:pBdr>
          <w:top w:val="single" w:sz="4" w:space="1" w:color="auto"/>
          <w:left w:val="single" w:sz="4" w:space="4" w:color="auto"/>
          <w:bottom w:val="single" w:sz="4" w:space="1" w:color="auto"/>
          <w:right w:val="single" w:sz="4" w:space="4" w:color="auto"/>
        </w:pBdr>
        <w:rPr>
          <w:rFonts w:cs="Calibri"/>
          <w:b/>
        </w:rPr>
      </w:pPr>
      <w:r w:rsidRPr="00513F00">
        <w:rPr>
          <w:rFonts w:cs="Calibri"/>
          <w:b/>
        </w:rPr>
        <w:t>Nadjačavanje snaga sa VSS</w:t>
      </w:r>
    </w:p>
    <w:p w:rsidR="00A4017C" w:rsidRPr="00513F00" w:rsidRDefault="00A4017C" w:rsidP="00B833D6">
      <w:pPr>
        <w:pStyle w:val="NoSpacing"/>
        <w:pBdr>
          <w:top w:val="single" w:sz="4" w:space="1" w:color="auto"/>
          <w:left w:val="single" w:sz="4" w:space="4" w:color="auto"/>
          <w:bottom w:val="single" w:sz="4" w:space="1" w:color="auto"/>
          <w:right w:val="single" w:sz="4" w:space="4" w:color="auto"/>
        </w:pBdr>
        <w:rPr>
          <w:rFonts w:cs="Calibri"/>
          <w:b/>
        </w:rPr>
      </w:pPr>
    </w:p>
    <w:p w:rsidR="00A4017C" w:rsidRPr="00513F00" w:rsidRDefault="00A4017C" w:rsidP="00B833D6">
      <w:pPr>
        <w:pStyle w:val="NoSpacing"/>
        <w:pBdr>
          <w:top w:val="single" w:sz="4" w:space="1" w:color="auto"/>
          <w:left w:val="single" w:sz="4" w:space="4" w:color="auto"/>
          <w:bottom w:val="single" w:sz="4" w:space="1" w:color="auto"/>
          <w:right w:val="single" w:sz="4" w:space="4" w:color="auto"/>
        </w:pBdr>
        <w:rPr>
          <w:rFonts w:cs="Calibri"/>
        </w:rPr>
      </w:pPr>
      <w:r w:rsidRPr="00513F00">
        <w:rPr>
          <w:rFonts w:cs="Calibri"/>
        </w:rPr>
        <w:t>VSS nije poštovao zadati rok i nije postupio u skladu sa odlukom Ustavnog suda da podnosiocu žalbe dostavi pojedinačna objašnjenja za njegov neizbor.</w:t>
      </w:r>
    </w:p>
    <w:p w:rsidR="00A4017C" w:rsidRPr="00513F00" w:rsidRDefault="00A4017C" w:rsidP="00B833D6">
      <w:pPr>
        <w:pStyle w:val="NoSpacing"/>
        <w:pBdr>
          <w:top w:val="single" w:sz="4" w:space="1" w:color="auto"/>
          <w:left w:val="single" w:sz="4" w:space="4" w:color="auto"/>
          <w:bottom w:val="single" w:sz="4" w:space="1" w:color="auto"/>
          <w:right w:val="single" w:sz="4" w:space="4" w:color="auto"/>
        </w:pBdr>
        <w:rPr>
          <w:rFonts w:cs="Calibri"/>
        </w:rPr>
      </w:pPr>
    </w:p>
    <w:p w:rsidR="00A4017C" w:rsidRPr="00513F00" w:rsidRDefault="00A4017C" w:rsidP="00B833D6">
      <w:pPr>
        <w:pStyle w:val="NoSpacing"/>
        <w:pBdr>
          <w:top w:val="single" w:sz="4" w:space="1" w:color="auto"/>
          <w:left w:val="single" w:sz="4" w:space="4" w:color="auto"/>
          <w:bottom w:val="single" w:sz="4" w:space="1" w:color="auto"/>
          <w:right w:val="single" w:sz="4" w:space="4" w:color="auto"/>
        </w:pBdr>
        <w:rPr>
          <w:rFonts w:cs="Calibri"/>
        </w:rPr>
      </w:pPr>
      <w:r w:rsidRPr="00513F00">
        <w:rPr>
          <w:rFonts w:cs="Calibri"/>
        </w:rPr>
        <w:t>Međutim, VSS je 19. maja 2010. godine, po isteku zadatog roka, dostavio Ustavnom sudu podnesak u kojem sugeriše Ustavnom sudu da mora da odbaci žalbu kao neosnovanu i da treba da potvrdi osporenu odluku; osim toga, Savet je dopunio tu odluku elementima koji dovode u pitanje sposobnost sudije u vršenju funkcije istražnog sudije u četiri slučaja iz 2002. godine i 2007. godine, a reč je o elementima koji daju razloge za sumnju u njegovu osposobljenost i stručnost. Savet je takođe istakao da su zahtevi žalioca neosnovani smatrajući da je VSS sproveo postupak opšteg izbora sudija u skladu sa Ustavom i važećim normama, pre svega Evropskom konvencijom.</w:t>
      </w:r>
    </w:p>
    <w:p w:rsidR="00A4017C" w:rsidRPr="00513F00" w:rsidRDefault="00A4017C" w:rsidP="00B833D6">
      <w:pPr>
        <w:pStyle w:val="NoSpacing"/>
        <w:pBdr>
          <w:top w:val="single" w:sz="4" w:space="1" w:color="auto"/>
          <w:left w:val="single" w:sz="4" w:space="4" w:color="auto"/>
          <w:bottom w:val="single" w:sz="4" w:space="1" w:color="auto"/>
          <w:right w:val="single" w:sz="4" w:space="4" w:color="auto"/>
        </w:pBdr>
        <w:rPr>
          <w:rFonts w:cs="Calibri"/>
        </w:rPr>
      </w:pPr>
    </w:p>
    <w:p w:rsidR="00A4017C" w:rsidRPr="00513F00" w:rsidRDefault="00A4017C" w:rsidP="00B833D6">
      <w:pPr>
        <w:pStyle w:val="NoSpacing"/>
        <w:pBdr>
          <w:top w:val="single" w:sz="4" w:space="1" w:color="auto"/>
          <w:left w:val="single" w:sz="4" w:space="4" w:color="auto"/>
          <w:bottom w:val="single" w:sz="4" w:space="1" w:color="auto"/>
          <w:right w:val="single" w:sz="4" w:space="4" w:color="auto"/>
        </w:pBdr>
        <w:rPr>
          <w:rFonts w:cs="Calibri"/>
        </w:rPr>
      </w:pPr>
      <w:r w:rsidRPr="00513F00">
        <w:rPr>
          <w:rFonts w:cs="Calibri"/>
        </w:rPr>
        <w:t>Ustavni sud je ocenio da je ovakav odgovor VSS -a zakasneo i nepotpun i da on predstavlja dodatnu argumentaciju, ali ne i pojedinačnu odluku.</w:t>
      </w:r>
    </w:p>
    <w:p w:rsidR="00A4017C" w:rsidRPr="00513F00" w:rsidRDefault="00A4017C" w:rsidP="00B833D6">
      <w:pPr>
        <w:pStyle w:val="NoSpacing"/>
        <w:rPr>
          <w:rFonts w:cs="Calibri"/>
        </w:rPr>
      </w:pPr>
    </w:p>
    <w:p w:rsidR="00A4017C" w:rsidRPr="00513F00" w:rsidRDefault="00A4017C" w:rsidP="00B833D6">
      <w:pPr>
        <w:pStyle w:val="NoSpacing"/>
        <w:rPr>
          <w:rFonts w:cs="Calibri"/>
        </w:rPr>
      </w:pPr>
    </w:p>
    <w:p w:rsidR="00A4017C" w:rsidRPr="00513F00" w:rsidRDefault="00A4017C" w:rsidP="00B833D6">
      <w:pPr>
        <w:pStyle w:val="NoSpacing"/>
        <w:rPr>
          <w:rFonts w:cs="Calibri"/>
          <w:lang/>
        </w:rPr>
      </w:pPr>
      <w:r w:rsidRPr="00513F00">
        <w:rPr>
          <w:rFonts w:cs="Calibri"/>
        </w:rPr>
        <w:t>Posle objavljivanja „odluke Saveljić“, 14. juna 2010. godine, VSS je doneo za sudije ukupno 564 pojedinačne odluke o prestanku sudijskih funkcija. Za tužioce je najmanje dve trećine odluka DVT-a ostalo bez obrazloženja.</w:t>
      </w:r>
      <w:r w:rsidR="00117BC7" w:rsidRPr="00513F00">
        <w:rPr>
          <w:rFonts w:cs="Calibri"/>
        </w:rPr>
        <w:t xml:space="preserve"> </w:t>
      </w:r>
      <w:r w:rsidR="004C1F58" w:rsidRPr="00513F00">
        <w:rPr>
          <w:rFonts w:cs="Calibri"/>
        </w:rPr>
        <w:t>U sv</w:t>
      </w:r>
      <w:r w:rsidR="004C1F58" w:rsidRPr="00513F00">
        <w:rPr>
          <w:rFonts w:cs="Calibri"/>
          <w:lang/>
        </w:rPr>
        <w:t xml:space="preserve">akom slučaju tako su se pojavile „spontane generacije“ obrazloženja! </w:t>
      </w:r>
    </w:p>
    <w:p w:rsidR="004C1F58" w:rsidRPr="00513F00" w:rsidRDefault="004C1F58" w:rsidP="00B833D6">
      <w:pPr>
        <w:pStyle w:val="NoSpacing"/>
        <w:rPr>
          <w:rFonts w:cs="Calibri"/>
          <w:lang/>
        </w:rPr>
      </w:pPr>
    </w:p>
    <w:p w:rsidR="00A4017C" w:rsidRPr="00513F00" w:rsidRDefault="00A4017C" w:rsidP="00B833D6">
      <w:pPr>
        <w:pStyle w:val="NoSpacing"/>
        <w:rPr>
          <w:rFonts w:ascii="Times New Roman" w:hAnsi="Times New Roman"/>
          <w:sz w:val="24"/>
          <w:szCs w:val="24"/>
        </w:rPr>
      </w:pPr>
      <w:r w:rsidRPr="00513F00">
        <w:rPr>
          <w:rFonts w:cs="Calibri"/>
        </w:rPr>
        <w:t>Druga odluka je doneta u decembru 2010. godine „ Milena Tasić“ (objavljena 31. marta 2010. godine) i išla je u istom pravcu kao i prva, u kojoj se objašnjava da je VSS doneo za predmet Milene Tasić, pojedinačnu odluku nakon odluke Saveljić koju Ustavni sud nije smatrao odlukom koja je u skladu sa zahtevima prava na pravičan postupak. Među ostalim razlozima, Sud je ocenio – s punim pravom – da je poštovanje načela javnosti saslušanja sastavni deo pravičnog postupka, tim pre što su u javnosti postojale sumnje u proizvoljnost i političku pristrasnost u postupku izbora sudija</w:t>
      </w:r>
      <w:r w:rsidRPr="00513F00">
        <w:rPr>
          <w:rFonts w:ascii="Times New Roman" w:hAnsi="Times New Roman"/>
          <w:sz w:val="24"/>
          <w:szCs w:val="24"/>
        </w:rPr>
        <w:t xml:space="preserve">. </w:t>
      </w:r>
    </w:p>
    <w:p w:rsidR="00A4017C" w:rsidRPr="00513F00" w:rsidRDefault="00A4017C" w:rsidP="00B833D6">
      <w:pPr>
        <w:pStyle w:val="NoSpacing"/>
        <w:rPr>
          <w:rFonts w:ascii="Times New Roman" w:hAnsi="Times New Roman"/>
          <w:sz w:val="24"/>
          <w:szCs w:val="24"/>
        </w:rPr>
      </w:pPr>
    </w:p>
    <w:p w:rsidR="00A4017C" w:rsidRPr="00513F00" w:rsidRDefault="00A4017C" w:rsidP="00B833D6">
      <w:pPr>
        <w:pStyle w:val="NoSpacing"/>
        <w:rPr>
          <w:rFonts w:ascii="Times New Roman" w:hAnsi="Times New Roman"/>
          <w:sz w:val="24"/>
          <w:szCs w:val="24"/>
        </w:rPr>
      </w:pPr>
    </w:p>
    <w:p w:rsidR="00A4017C" w:rsidRPr="00513F00" w:rsidRDefault="00A4017C" w:rsidP="00B833D6">
      <w:pPr>
        <w:pStyle w:val="NoSpacing"/>
        <w:rPr>
          <w:rFonts w:ascii="Times New Roman" w:hAnsi="Times New Roman"/>
          <w:sz w:val="24"/>
          <w:szCs w:val="24"/>
        </w:rPr>
      </w:pPr>
    </w:p>
    <w:p w:rsidR="00A4017C" w:rsidRPr="00513F00" w:rsidRDefault="00A4017C" w:rsidP="00B833D6">
      <w:pPr>
        <w:pStyle w:val="NoSpacing"/>
        <w:rPr>
          <w:rFonts w:ascii="Times New Roman" w:hAnsi="Times New Roman"/>
          <w:sz w:val="24"/>
          <w:szCs w:val="24"/>
        </w:rPr>
      </w:pPr>
    </w:p>
    <w:p w:rsidR="00A4017C" w:rsidRPr="00513F00" w:rsidRDefault="00A4017C" w:rsidP="00B833D6">
      <w:pPr>
        <w:pStyle w:val="NoSpacing"/>
        <w:rPr>
          <w:rFonts w:ascii="Times New Roman" w:hAnsi="Times New Roman"/>
          <w:sz w:val="24"/>
          <w:szCs w:val="24"/>
        </w:rPr>
      </w:pPr>
    </w:p>
    <w:p w:rsidR="00A4017C" w:rsidRPr="00513F00" w:rsidRDefault="00A4017C" w:rsidP="00B833D6">
      <w:pPr>
        <w:pStyle w:val="NoSpacing"/>
        <w:rPr>
          <w:rFonts w:ascii="Times New Roman" w:hAnsi="Times New Roman"/>
          <w:sz w:val="24"/>
          <w:szCs w:val="24"/>
        </w:rPr>
      </w:pPr>
    </w:p>
    <w:p w:rsidR="00A4017C" w:rsidRPr="00513F00" w:rsidRDefault="00A4017C" w:rsidP="00B833D6">
      <w:pPr>
        <w:pStyle w:val="NoSpacing"/>
        <w:rPr>
          <w:rFonts w:ascii="Times New Roman" w:hAnsi="Times New Roman"/>
          <w:sz w:val="24"/>
          <w:szCs w:val="24"/>
        </w:rPr>
      </w:pPr>
    </w:p>
    <w:p w:rsidR="00A4017C" w:rsidRPr="00513F00" w:rsidRDefault="00A4017C" w:rsidP="00B833D6">
      <w:pPr>
        <w:pStyle w:val="NoSpacing"/>
        <w:rPr>
          <w:rFonts w:ascii="Times New Roman" w:hAnsi="Times New Roman"/>
          <w:sz w:val="24"/>
          <w:szCs w:val="24"/>
        </w:rPr>
      </w:pPr>
    </w:p>
    <w:p w:rsidR="00A4017C" w:rsidRPr="00513F00" w:rsidRDefault="00A4017C" w:rsidP="00BF6D21">
      <w:pPr>
        <w:jc w:val="both"/>
        <w:rPr>
          <w:b/>
          <w:caps/>
          <w:lang w:val="en-US"/>
        </w:rPr>
      </w:pPr>
      <w:r w:rsidRPr="00513F00">
        <w:rPr>
          <w:b/>
          <w:caps/>
          <w:lang w:val="en-US"/>
        </w:rPr>
        <w:t xml:space="preserve">II- nemoguća efikasnost revizije </w:t>
      </w:r>
    </w:p>
    <w:p w:rsidR="00A4017C" w:rsidRPr="00513F00" w:rsidRDefault="00A4017C" w:rsidP="00BF6D21">
      <w:pPr>
        <w:jc w:val="both"/>
        <w:rPr>
          <w:lang w:val="en-US"/>
        </w:rPr>
      </w:pPr>
    </w:p>
    <w:p w:rsidR="00A4017C" w:rsidRPr="00513F00" w:rsidRDefault="00A4017C" w:rsidP="00BF6D21">
      <w:pPr>
        <w:jc w:val="center"/>
        <w:rPr>
          <w:b/>
          <w:smallCaps/>
          <w:lang w:val="en-US"/>
        </w:rPr>
      </w:pPr>
      <w:r w:rsidRPr="00513F00">
        <w:rPr>
          <w:b/>
          <w:smallCaps/>
          <w:lang w:val="en-US"/>
        </w:rPr>
        <w:t>revizija « neizbora »</w:t>
      </w:r>
    </w:p>
    <w:p w:rsidR="00A4017C" w:rsidRPr="00513F00" w:rsidRDefault="00A4017C" w:rsidP="00BF6D21">
      <w:pPr>
        <w:jc w:val="both"/>
        <w:rPr>
          <w:b/>
          <w:lang w:val="en-US"/>
        </w:rPr>
      </w:pPr>
      <w:r w:rsidRPr="00513F00">
        <w:rPr>
          <w:b/>
          <w:lang w:val="en-US"/>
        </w:rPr>
        <w:t xml:space="preserve">Uvođenje revizije </w:t>
      </w:r>
    </w:p>
    <w:p w:rsidR="00A4017C" w:rsidRPr="00513F00" w:rsidRDefault="00A4017C" w:rsidP="00BF6D21">
      <w:pPr>
        <w:jc w:val="both"/>
        <w:rPr>
          <w:b/>
          <w:lang w:val="en-US"/>
        </w:rPr>
      </w:pPr>
    </w:p>
    <w:p w:rsidR="00A4017C" w:rsidRPr="00513F00" w:rsidRDefault="00A4017C" w:rsidP="00BF6D21">
      <w:pPr>
        <w:jc w:val="both"/>
        <w:rPr>
          <w:lang w:val="en-US"/>
        </w:rPr>
      </w:pPr>
      <w:r w:rsidRPr="00513F00">
        <w:rPr>
          <w:lang w:val="en-US"/>
        </w:rPr>
        <w:t xml:space="preserve">Dok je </w:t>
      </w:r>
      <w:r w:rsidR="00102AF5" w:rsidRPr="00513F00">
        <w:rPr>
          <w:lang w:val="en-US"/>
        </w:rPr>
        <w:t>U</w:t>
      </w:r>
      <w:r w:rsidRPr="00513F00">
        <w:rPr>
          <w:lang w:val="en-US"/>
        </w:rPr>
        <w:t>stavni sud nastavljao sa žalbenim postupcima (nijedna od gore navedenih odluka n</w:t>
      </w:r>
      <w:r w:rsidR="00102AF5" w:rsidRPr="00513F00">
        <w:rPr>
          <w:lang w:val="en-US"/>
        </w:rPr>
        <w:t>ije smatrana kao «pilot odluka</w:t>
      </w:r>
      <w:r w:rsidRPr="00513F00">
        <w:rPr>
          <w:lang w:val="en-US"/>
        </w:rPr>
        <w:t>» iako je saopštenje Suda u tom smislu bilo protivrečno</w:t>
      </w:r>
      <w:r w:rsidR="006D0465" w:rsidRPr="00513F00">
        <w:rPr>
          <w:rStyle w:val="FootnoteReference"/>
          <w:lang w:val="en-US"/>
        </w:rPr>
        <w:footnoteReference w:id="13"/>
      </w:r>
      <w:r w:rsidRPr="00513F00">
        <w:rPr>
          <w:lang w:val="en-US"/>
        </w:rPr>
        <w:t>) evropske institucije, koje su uzbunile srpske i međunarodne strukovne organizacije</w:t>
      </w:r>
      <w:r w:rsidR="006D0465" w:rsidRPr="00513F00">
        <w:rPr>
          <w:lang w:val="en-US"/>
        </w:rPr>
        <w:t xml:space="preserve"> </w:t>
      </w:r>
      <w:r w:rsidRPr="00513F00">
        <w:rPr>
          <w:lang w:val="en-US"/>
        </w:rPr>
        <w:t xml:space="preserve">sudija i tužilaca, pozvale su srpske vlasti da revidiraju postupke razrešenja i imenovanja sudija, usled teških propusta u pogledu osnovnih načela pravne države. </w:t>
      </w:r>
    </w:p>
    <w:p w:rsidR="00A4017C" w:rsidRPr="00513F00" w:rsidRDefault="00A4017C" w:rsidP="00752D23">
      <w:pPr>
        <w:spacing w:after="0" w:line="240" w:lineRule="auto"/>
        <w:jc w:val="both"/>
      </w:pPr>
      <w:r w:rsidRPr="00513F00">
        <w:t>Poverovali smo da je moguće popraviti stanje!</w:t>
      </w:r>
    </w:p>
    <w:p w:rsidR="00D877D7" w:rsidRPr="00513F00" w:rsidRDefault="00A4017C" w:rsidP="00752D23">
      <w:pPr>
        <w:spacing w:after="0" w:line="240" w:lineRule="auto"/>
        <w:jc w:val="both"/>
      </w:pPr>
      <w:r w:rsidRPr="00513F00">
        <w:t xml:space="preserve">Tada je došlo do izmene </w:t>
      </w:r>
      <w:r w:rsidR="00102AF5" w:rsidRPr="00513F00">
        <w:t>Z</w:t>
      </w:r>
      <w:r w:rsidRPr="00513F00">
        <w:t>akona o sudijama donošenjem zakona od 29. 12. 2010. godine.</w:t>
      </w:r>
      <w:r w:rsidR="00102AF5" w:rsidRPr="00513F00">
        <w:t xml:space="preserve"> </w:t>
      </w:r>
    </w:p>
    <w:p w:rsidR="00A4017C" w:rsidRPr="00513F00" w:rsidRDefault="00A4017C" w:rsidP="00752D23">
      <w:pPr>
        <w:spacing w:after="0" w:line="240" w:lineRule="auto"/>
        <w:jc w:val="both"/>
      </w:pPr>
      <w:r w:rsidRPr="00513F00">
        <w:t xml:space="preserve">Visoki savet sudstva i </w:t>
      </w:r>
      <w:r w:rsidR="00102AF5" w:rsidRPr="00513F00">
        <w:t>Državno veće tužilaca, u svom «stalnom</w:t>
      </w:r>
      <w:r w:rsidRPr="00513F00">
        <w:t xml:space="preserve">» sastavu sada </w:t>
      </w:r>
      <w:r w:rsidR="00102AF5" w:rsidRPr="00513F00">
        <w:t xml:space="preserve">je </w:t>
      </w:r>
      <w:r w:rsidRPr="00513F00">
        <w:t>trebalo da pristup</w:t>
      </w:r>
      <w:r w:rsidR="00102AF5" w:rsidRPr="00513F00">
        <w:t>e</w:t>
      </w:r>
      <w:r w:rsidRPr="00513F00">
        <w:t xml:space="preserve"> preispitivanju svake odluke o neizboru. </w:t>
      </w:r>
    </w:p>
    <w:p w:rsidR="00492564" w:rsidRPr="00513F00" w:rsidRDefault="00A4017C" w:rsidP="00492564">
      <w:pPr>
        <w:spacing w:after="0" w:line="240" w:lineRule="auto"/>
        <w:jc w:val="both"/>
      </w:pPr>
      <w:r w:rsidRPr="00513F00">
        <w:t>Tako je</w:t>
      </w:r>
      <w:r w:rsidRPr="00513F00">
        <w:rPr>
          <w:b/>
        </w:rPr>
        <w:t xml:space="preserve"> </w:t>
      </w:r>
      <w:r w:rsidRPr="00513F00">
        <w:t>stvoren postupak «prigovor</w:t>
      </w:r>
      <w:r w:rsidR="00725226" w:rsidRPr="00513F00">
        <w:t>a</w:t>
      </w:r>
      <w:r w:rsidRPr="00513F00">
        <w:t xml:space="preserve"> » (revizija, na neki način) na odluke o odbijanju, i to tako što je </w:t>
      </w:r>
      <w:r w:rsidR="00725226" w:rsidRPr="00513F00">
        <w:t xml:space="preserve">odlučeno </w:t>
      </w:r>
      <w:r w:rsidRPr="00513F00">
        <w:t xml:space="preserve">da </w:t>
      </w:r>
      <w:r w:rsidR="00102AF5" w:rsidRPr="00513F00">
        <w:t xml:space="preserve">se </w:t>
      </w:r>
      <w:r w:rsidRPr="00513F00">
        <w:t xml:space="preserve">sve žalbe čije je rešavanje </w:t>
      </w:r>
      <w:r w:rsidR="00102AF5" w:rsidRPr="00513F00">
        <w:t xml:space="preserve">bilo </w:t>
      </w:r>
      <w:r w:rsidRPr="00513F00">
        <w:t xml:space="preserve">u toku pred Ustavnim sudom </w:t>
      </w:r>
      <w:r w:rsidR="00102AF5" w:rsidRPr="00513F00">
        <w:t xml:space="preserve">smatraju </w:t>
      </w:r>
      <w:r w:rsidRPr="00513F00">
        <w:t>« prigovor</w:t>
      </w:r>
      <w:r w:rsidR="00102AF5" w:rsidRPr="00513F00">
        <w:t>om</w:t>
      </w:r>
      <w:r w:rsidRPr="00513F00">
        <w:t xml:space="preserve"> »; </w:t>
      </w:r>
      <w:r w:rsidR="00725226" w:rsidRPr="00513F00">
        <w:t>pos</w:t>
      </w:r>
      <w:r w:rsidR="00317055" w:rsidRPr="00513F00">
        <w:t>t</w:t>
      </w:r>
      <w:r w:rsidR="00725226" w:rsidRPr="00513F00">
        <w:t xml:space="preserve">upci </w:t>
      </w:r>
      <w:r w:rsidR="00492564" w:rsidRPr="00513F00">
        <w:t>su se smatrali okončanim i prosledjeni su Vis</w:t>
      </w:r>
      <w:r w:rsidR="000F5668" w:rsidRPr="00513F00">
        <w:t>o</w:t>
      </w:r>
      <w:r w:rsidR="00492564" w:rsidRPr="00513F00">
        <w:t xml:space="preserve">kom savetu da se rešavaju kao prigovori. Osim toga, postupak prigovora je omogućen i sudijama i tužiocima koji nisu izjavili žalbu Ustavnom sudu. </w:t>
      </w:r>
    </w:p>
    <w:p w:rsidR="000F5668" w:rsidRPr="00513F00" w:rsidRDefault="000F5668" w:rsidP="000F5668">
      <w:pPr>
        <w:spacing w:after="0" w:line="240" w:lineRule="auto"/>
        <w:jc w:val="both"/>
      </w:pPr>
      <w:r w:rsidRPr="00513F00">
        <w:t>Uostalom, ta « revizija » je takođe na kraju trebalo da se izvrši i za sve ostale sudije i tužioce izabrane krajem 2009. godine na trogodišnji mandat i na stalne funkcije.</w:t>
      </w:r>
    </w:p>
    <w:p w:rsidR="00752D23" w:rsidRPr="00513F00" w:rsidRDefault="00A4017C" w:rsidP="00492564">
      <w:pPr>
        <w:spacing w:after="0" w:line="240" w:lineRule="auto"/>
        <w:jc w:val="both"/>
      </w:pPr>
      <w:r w:rsidRPr="00513F00">
        <w:t xml:space="preserve">Najzad, na odluke koje su donosili </w:t>
      </w:r>
      <w:r w:rsidR="00513F00">
        <w:t xml:space="preserve">Pravosudni saveti </w:t>
      </w:r>
      <w:r w:rsidRPr="00513F00">
        <w:t>mogla se uložiti « žalba » Ustavnom sudu u roku od 30 dana od dostavljanja odluke.</w:t>
      </w:r>
    </w:p>
    <w:p w:rsidR="00752D23" w:rsidRPr="00513F00" w:rsidRDefault="00752D23" w:rsidP="00752D23">
      <w:pPr>
        <w:spacing w:after="0" w:line="240" w:lineRule="auto"/>
        <w:jc w:val="both"/>
      </w:pPr>
    </w:p>
    <w:p w:rsidR="00752D23" w:rsidRPr="00513F00" w:rsidRDefault="00752D23" w:rsidP="00752D23">
      <w:pPr>
        <w:spacing w:after="0" w:line="240" w:lineRule="auto"/>
        <w:jc w:val="both"/>
      </w:pPr>
    </w:p>
    <w:p w:rsidR="00752D23" w:rsidRPr="00513F00" w:rsidRDefault="00752D23" w:rsidP="00752D23">
      <w:pPr>
        <w:pBdr>
          <w:top w:val="single" w:sz="4" w:space="1" w:color="auto"/>
          <w:left w:val="single" w:sz="4" w:space="4" w:color="auto"/>
          <w:bottom w:val="single" w:sz="4" w:space="1" w:color="auto"/>
          <w:right w:val="single" w:sz="4" w:space="4" w:color="auto"/>
        </w:pBdr>
        <w:spacing w:after="0"/>
        <w:contextualSpacing/>
        <w:jc w:val="center"/>
      </w:pPr>
      <w:r w:rsidRPr="00513F00">
        <w:rPr>
          <w:b/>
        </w:rPr>
        <w:t>Pojašnjenja u vezi sa stalnim sastavom</w:t>
      </w:r>
      <w:r w:rsidRPr="00513F00">
        <w:t>:</w:t>
      </w:r>
    </w:p>
    <w:p w:rsidR="00752D23" w:rsidRPr="00513F00" w:rsidRDefault="00ED7FFC" w:rsidP="00752D23">
      <w:pPr>
        <w:pBdr>
          <w:top w:val="single" w:sz="4" w:space="1" w:color="auto"/>
          <w:left w:val="single" w:sz="4" w:space="4" w:color="auto"/>
          <w:bottom w:val="single" w:sz="4" w:space="1" w:color="auto"/>
          <w:right w:val="single" w:sz="4" w:space="4" w:color="auto"/>
        </w:pBdr>
        <w:contextualSpacing/>
        <w:jc w:val="both"/>
      </w:pPr>
      <w:r w:rsidRPr="00513F00">
        <w:t xml:space="preserve">Svaki od </w:t>
      </w:r>
      <w:r w:rsidR="00513F00">
        <w:t>Pravosudnih saveta</w:t>
      </w:r>
      <w:r w:rsidRPr="00513F00">
        <w:t xml:space="preserve">, VSS i DVT, se sastojao </w:t>
      </w:r>
      <w:r w:rsidR="006D0465" w:rsidRPr="00513F00">
        <w:t>o</w:t>
      </w:r>
      <w:r w:rsidRPr="00513F00">
        <w:t>d tri člana po funkciji</w:t>
      </w:r>
      <w:r w:rsidR="00752D23" w:rsidRPr="00513F00">
        <w:t>: minist</w:t>
      </w:r>
      <w:r w:rsidRPr="00513F00">
        <w:t>a</w:t>
      </w:r>
      <w:r w:rsidR="00752D23" w:rsidRPr="00513F00">
        <w:t xml:space="preserve">r </w:t>
      </w:r>
      <w:r w:rsidRPr="00513F00">
        <w:t>pravde</w:t>
      </w:r>
      <w:r w:rsidR="00752D23" w:rsidRPr="00513F00">
        <w:t>, pr</w:t>
      </w:r>
      <w:r w:rsidR="006D0465" w:rsidRPr="00513F00">
        <w:t>e</w:t>
      </w:r>
      <w:r w:rsidRPr="00513F00">
        <w:t>dsednik nadle</w:t>
      </w:r>
      <w:r w:rsidR="006D0465" w:rsidRPr="00513F00">
        <w:t>ž</w:t>
      </w:r>
      <w:r w:rsidRPr="00513F00">
        <w:t>nog odbora u Narodnoj skupštini, i u VSS-u,</w:t>
      </w:r>
      <w:r w:rsidR="00752D23" w:rsidRPr="00513F00">
        <w:t xml:space="preserve"> pr</w:t>
      </w:r>
      <w:r w:rsidRPr="00513F00">
        <w:t>ed</w:t>
      </w:r>
      <w:r w:rsidR="00752D23" w:rsidRPr="00513F00">
        <w:t>se</w:t>
      </w:r>
      <w:r w:rsidRPr="00513F00">
        <w:t>d</w:t>
      </w:r>
      <w:r w:rsidR="00752D23" w:rsidRPr="00513F00">
        <w:t>n</w:t>
      </w:r>
      <w:r w:rsidRPr="00513F00">
        <w:t xml:space="preserve">ik Vrhovnog </w:t>
      </w:r>
      <w:r w:rsidR="00752D23" w:rsidRPr="00513F00">
        <w:t xml:space="preserve"> </w:t>
      </w:r>
      <w:r w:rsidRPr="00513F00">
        <w:t xml:space="preserve">kasacionog suda </w:t>
      </w:r>
      <w:r w:rsidR="000F5668" w:rsidRPr="00513F00">
        <w:t>odnosno u DVT-u</w:t>
      </w:r>
      <w:r w:rsidRPr="00513F00">
        <w:t xml:space="preserve"> Republički javni tužilac</w:t>
      </w:r>
      <w:r w:rsidR="00752D23" w:rsidRPr="00513F00">
        <w:t xml:space="preserve">.  </w:t>
      </w:r>
      <w:r w:rsidRPr="00513F00">
        <w:t>U njihov sastav ulaze i predstavnik ad</w:t>
      </w:r>
      <w:r w:rsidR="00425080" w:rsidRPr="00513F00">
        <w:t>vokata</w:t>
      </w:r>
      <w:r w:rsidR="00A50925" w:rsidRPr="00513F00">
        <w:t>,</w:t>
      </w:r>
      <w:r w:rsidR="00425080" w:rsidRPr="00513F00">
        <w:t xml:space="preserve"> </w:t>
      </w:r>
      <w:r w:rsidR="00A50925" w:rsidRPr="00513F00">
        <w:t xml:space="preserve">predstavnik profesora pravnog fakulteta i </w:t>
      </w:r>
      <w:r w:rsidR="00752D23" w:rsidRPr="00513F00">
        <w:t xml:space="preserve">6 </w:t>
      </w:r>
      <w:r w:rsidR="00A50925" w:rsidRPr="00513F00">
        <w:t>predstavnika sudija u VSS-u ili tužilaca u DVT-u</w:t>
      </w:r>
      <w:r w:rsidR="00752D23" w:rsidRPr="00513F00">
        <w:t xml:space="preserve">. </w:t>
      </w:r>
      <w:r w:rsidR="00A50925" w:rsidRPr="00513F00">
        <w:t xml:space="preserve">Sve članove Visokog saveta pravosuđa, osim članove po funkciji </w:t>
      </w:r>
      <w:r w:rsidR="00752D23" w:rsidRPr="00513F00">
        <w:t>«</w:t>
      </w:r>
      <w:r w:rsidR="00A50925" w:rsidRPr="00513F00">
        <w:t xml:space="preserve">bira </w:t>
      </w:r>
      <w:r w:rsidR="00752D23" w:rsidRPr="00513F00">
        <w:t>» parl</w:t>
      </w:r>
      <w:r w:rsidR="00A50925" w:rsidRPr="00513F00">
        <w:t>a</w:t>
      </w:r>
      <w:r w:rsidR="00752D23" w:rsidRPr="00513F00">
        <w:t xml:space="preserve">ment </w:t>
      </w:r>
      <w:r w:rsidR="00A50925" w:rsidRPr="00513F00">
        <w:t>na predlog bilo advokata, profesora prava ili sudija ili tužilaca</w:t>
      </w:r>
      <w:r w:rsidR="00752D23" w:rsidRPr="00513F00">
        <w:t xml:space="preserve">. </w:t>
      </w:r>
      <w:r w:rsidR="00A50925" w:rsidRPr="00513F00">
        <w:t xml:space="preserve">Formiranjem ovih novih </w:t>
      </w:r>
      <w:r w:rsidR="00513F00">
        <w:t>Pravosudnih saveta</w:t>
      </w:r>
      <w:r w:rsidR="00752D23" w:rsidRPr="00513F00">
        <w:t xml:space="preserve">, </w:t>
      </w:r>
      <w:r w:rsidR="00A50925" w:rsidRPr="00513F00">
        <w:t xml:space="preserve">imenovanje članova je bilo postupno i na neki način privremeno </w:t>
      </w:r>
      <w:r w:rsidR="00A20F58" w:rsidRPr="00513F00">
        <w:t xml:space="preserve">zbog nepostojanja izbornog postupka za predstavnike sudija i tužilaca </w:t>
      </w:r>
      <w:r w:rsidR="00752D23" w:rsidRPr="00513F00">
        <w:t>[</w:t>
      </w:r>
      <w:r w:rsidR="00A20F58" w:rsidRPr="00513F00">
        <w:t xml:space="preserve">koji su predloženi prema preciznim modalitetima, videti dole u tekstu poglavlje o </w:t>
      </w:r>
      <w:r w:rsidR="00513F00">
        <w:t>Pravosudnim savetima</w:t>
      </w:r>
      <w:r w:rsidR="00752D23" w:rsidRPr="00513F00">
        <w:t xml:space="preserve">).  </w:t>
      </w:r>
      <w:r w:rsidR="00A20F58" w:rsidRPr="00513F00">
        <w:t xml:space="preserve">Ti </w:t>
      </w:r>
      <w:r w:rsidR="00752D23" w:rsidRPr="00513F00">
        <w:t>« pri</w:t>
      </w:r>
      <w:r w:rsidR="00A20F58" w:rsidRPr="00513F00">
        <w:t xml:space="preserve">vremeni saveti </w:t>
      </w:r>
      <w:r w:rsidR="00752D23" w:rsidRPr="00513F00">
        <w:t xml:space="preserve">» </w:t>
      </w:r>
      <w:r w:rsidR="00A20F58" w:rsidRPr="00513F00">
        <w:t>su doneli sporne odluke o razrešenju</w:t>
      </w:r>
      <w:r w:rsidR="00752D23" w:rsidRPr="00513F00">
        <w:t xml:space="preserve">, </w:t>
      </w:r>
      <w:r w:rsidR="00A20F58" w:rsidRPr="00513F00">
        <w:t>s tim da nisu bili u punom sastavu pošto</w:t>
      </w:r>
      <w:r w:rsidR="004A3E31" w:rsidRPr="00513F00">
        <w:t xml:space="preserve"> je</w:t>
      </w:r>
      <w:r w:rsidR="00752D23" w:rsidRPr="00513F00">
        <w:t xml:space="preserve">, </w:t>
      </w:r>
      <w:r w:rsidR="00A20F58" w:rsidRPr="00513F00">
        <w:t>u okviru VSS-a</w:t>
      </w:r>
      <w:r w:rsidR="00752D23" w:rsidRPr="00513F00">
        <w:t xml:space="preserve">, </w:t>
      </w:r>
      <w:r w:rsidR="00A20F58" w:rsidRPr="00513F00">
        <w:t>kao što je navedeno dalje u tekstu</w:t>
      </w:r>
      <w:r w:rsidR="00752D23" w:rsidRPr="00513F00">
        <w:t xml:space="preserve">, </w:t>
      </w:r>
      <w:r w:rsidR="00A20F58" w:rsidRPr="00513F00">
        <w:t xml:space="preserve">predstavnik profesora pravnog fakulteta </w:t>
      </w:r>
      <w:r w:rsidR="00BE10E8" w:rsidRPr="00513F00">
        <w:t xml:space="preserve">je izabran tek </w:t>
      </w:r>
      <w:r w:rsidR="00752D23" w:rsidRPr="00513F00">
        <w:t>27</w:t>
      </w:r>
      <w:r w:rsidR="006D0465" w:rsidRPr="00513F00">
        <w:t>.</w:t>
      </w:r>
      <w:r w:rsidR="00752D23" w:rsidRPr="00513F00">
        <w:t xml:space="preserve"> jul</w:t>
      </w:r>
      <w:r w:rsidR="00BE10E8" w:rsidRPr="00513F00">
        <w:t>a</w:t>
      </w:r>
      <w:r w:rsidR="00752D23" w:rsidRPr="00513F00">
        <w:t xml:space="preserve"> 2010</w:t>
      </w:r>
      <w:r w:rsidR="00BE10E8" w:rsidRPr="00513F00">
        <w:t xml:space="preserve">. godine </w:t>
      </w:r>
      <w:r w:rsidR="00752D23" w:rsidRPr="00513F00">
        <w:t xml:space="preserve">; </w:t>
      </w:r>
      <w:r w:rsidR="00BE10E8" w:rsidRPr="00513F00">
        <w:t xml:space="preserve">dok je predstavnik advokata izabran </w:t>
      </w:r>
      <w:r w:rsidR="00752D23" w:rsidRPr="00513F00">
        <w:t>26</w:t>
      </w:r>
      <w:r w:rsidR="00BE10E8" w:rsidRPr="00513F00">
        <w:t>.ok</w:t>
      </w:r>
      <w:r w:rsidR="00752D23" w:rsidRPr="00513F00">
        <w:t>tobr</w:t>
      </w:r>
      <w:r w:rsidR="00BE10E8" w:rsidRPr="00513F00">
        <w:t>a</w:t>
      </w:r>
      <w:r w:rsidR="00752D23" w:rsidRPr="00513F00">
        <w:t xml:space="preserve"> 2009.</w:t>
      </w:r>
      <w:r w:rsidR="00BE10E8" w:rsidRPr="00513F00">
        <w:t xml:space="preserve"> godine.</w:t>
      </w:r>
    </w:p>
    <w:p w:rsidR="00536831" w:rsidRPr="00513F00" w:rsidRDefault="00536831" w:rsidP="00752D23">
      <w:pPr>
        <w:pBdr>
          <w:top w:val="single" w:sz="4" w:space="1" w:color="auto"/>
          <w:left w:val="single" w:sz="4" w:space="4" w:color="auto"/>
          <w:bottom w:val="single" w:sz="4" w:space="1" w:color="auto"/>
          <w:right w:val="single" w:sz="4" w:space="4" w:color="auto"/>
        </w:pBdr>
        <w:contextualSpacing/>
        <w:jc w:val="both"/>
      </w:pPr>
      <w:r w:rsidRPr="00513F00">
        <w:t>U novembru 2010. godine, uveden je izborni postupak za predstavnike sudija i tužilaca</w:t>
      </w:r>
      <w:r w:rsidR="007B33FF" w:rsidRPr="00513F00">
        <w:t xml:space="preserve">. Na taj način, jednom postavljeni a potom izabrani od strane parlamenta, sastavi VSS-a i DVT-a su postali stalni. Članovi po funkciji, koji su ranije regularno postavljeni, nisu promenjeni. </w:t>
      </w:r>
    </w:p>
    <w:p w:rsidR="00752D23" w:rsidRPr="00513F00" w:rsidRDefault="00752D23" w:rsidP="00752D23">
      <w:pPr>
        <w:spacing w:line="240" w:lineRule="auto"/>
        <w:jc w:val="both"/>
      </w:pPr>
    </w:p>
    <w:p w:rsidR="00DA38AE" w:rsidRPr="00513F00" w:rsidRDefault="00752D23" w:rsidP="00DA38AE">
      <w:pPr>
        <w:spacing w:after="0" w:line="240" w:lineRule="auto"/>
        <w:jc w:val="both"/>
      </w:pPr>
      <w:r w:rsidRPr="00513F00">
        <w:br w:type="page"/>
      </w:r>
      <w:r w:rsidR="00DA38AE" w:rsidRPr="00513F00">
        <w:lastRenderedPageBreak/>
        <w:t>Taj postupak « revizije «  je počeo 15. juna 2011. godine i uprkos činjenici da je bilo predviđeno da se okonča u septembru zatim decembru, produžio se do kraja maja</w:t>
      </w:r>
      <w:r w:rsidR="006D0465" w:rsidRPr="00513F00">
        <w:t xml:space="preserve"> </w:t>
      </w:r>
      <w:r w:rsidR="00DA38AE" w:rsidRPr="00513F00">
        <w:t>2012. godine za sudije dok je za tužioce završen nešto ranije.</w:t>
      </w:r>
    </w:p>
    <w:p w:rsidR="00DA38AE" w:rsidRPr="00513F00" w:rsidRDefault="00DA38AE" w:rsidP="00DA38AE">
      <w:pPr>
        <w:spacing w:after="0" w:line="240" w:lineRule="auto"/>
        <w:jc w:val="both"/>
      </w:pPr>
      <w:r w:rsidRPr="00513F00">
        <w:t>Postupak se odvijao na vrlo tegob</w:t>
      </w:r>
      <w:r w:rsidR="006D0465" w:rsidRPr="00513F00">
        <w:t>a</w:t>
      </w:r>
      <w:r w:rsidRPr="00513F00">
        <w:t>n</w:t>
      </w:r>
      <w:r w:rsidR="006D0465" w:rsidRPr="00513F00">
        <w:t xml:space="preserve"> </w:t>
      </w:r>
      <w:r w:rsidRPr="00513F00">
        <w:t>način i daleko od toga da je bio bez mana.</w:t>
      </w:r>
    </w:p>
    <w:p w:rsidR="00752D23" w:rsidRPr="00513F00" w:rsidRDefault="00752D23" w:rsidP="00752D23">
      <w:pPr>
        <w:spacing w:line="240" w:lineRule="auto"/>
        <w:jc w:val="both"/>
      </w:pPr>
    </w:p>
    <w:p w:rsidR="00A4017C" w:rsidRPr="00513F00" w:rsidRDefault="00A4017C" w:rsidP="00BF6D21">
      <w:pPr>
        <w:jc w:val="both"/>
        <w:rPr>
          <w:b/>
        </w:rPr>
      </w:pPr>
      <w:r w:rsidRPr="00513F00">
        <w:rPr>
          <w:b/>
        </w:rPr>
        <w:t xml:space="preserve">Nedostaci u koncepciji postupka </w:t>
      </w:r>
    </w:p>
    <w:p w:rsidR="00A4017C" w:rsidRPr="00513F00" w:rsidRDefault="00A4017C" w:rsidP="00BF6D21">
      <w:pPr>
        <w:jc w:val="both"/>
        <w:rPr>
          <w:b/>
        </w:rPr>
      </w:pPr>
    </w:p>
    <w:p w:rsidR="00A4017C" w:rsidRPr="00513F00" w:rsidRDefault="00A4017C" w:rsidP="00BF6D21">
      <w:pPr>
        <w:jc w:val="both"/>
      </w:pPr>
      <w:r w:rsidRPr="00513F00">
        <w:t>« </w:t>
      </w:r>
      <w:r w:rsidRPr="00513F00">
        <w:rPr>
          <w:i/>
        </w:rPr>
        <w:t xml:space="preserve">Napravljene greške se ne mogu ispraviti činjenjem novih grešaka, </w:t>
      </w:r>
      <w:r w:rsidRPr="00513F00">
        <w:rPr>
          <w:i/>
          <w:lang w:val="sr-Latn-CS"/>
        </w:rPr>
        <w:t>a to se dogodilo tokom preispitivanja</w:t>
      </w:r>
      <w:r w:rsidRPr="00513F00">
        <w:rPr>
          <w:lang w:val="sr-Latn-CS"/>
        </w:rPr>
        <w:t xml:space="preserve"> </w:t>
      </w:r>
      <w:r w:rsidRPr="00513F00">
        <w:rPr>
          <w:i/>
        </w:rPr>
        <w:t>reizbora</w:t>
      </w:r>
      <w:r w:rsidRPr="00513F00">
        <w:t xml:space="preserve">». Ili: </w:t>
      </w:r>
      <w:r w:rsidRPr="00513F00">
        <w:rPr>
          <w:i/>
        </w:rPr>
        <w:t>«Kada voz ne ide u dobrom pravcu, ne može da se zaustavi na pravim stanicama</w:t>
      </w:r>
      <w:r w:rsidRPr="00513F00">
        <w:t>». Eto šta smo čuli u Srbiji od mnogih posmatrača.</w:t>
      </w:r>
    </w:p>
    <w:p w:rsidR="00A4017C" w:rsidRPr="00513F00" w:rsidRDefault="00A4017C" w:rsidP="00BF6D21">
      <w:pPr>
        <w:jc w:val="both"/>
      </w:pPr>
      <w:r w:rsidRPr="00513F00">
        <w:t>Treba reći da je ovakvo postupanje izazvalo brojne kritike kako u Srbiji tako i u Evropi.</w:t>
      </w:r>
    </w:p>
    <w:p w:rsidR="00A4017C" w:rsidRPr="00513F00" w:rsidRDefault="00A4017C" w:rsidP="00BF6D21">
      <w:pPr>
        <w:jc w:val="both"/>
      </w:pPr>
      <w:r w:rsidRPr="00513F00">
        <w:t>Tako je Venecijanska komisija u svom mišljenju CDL-AD(2011)015, istakla da je taj postupak prekvalifikacije i uzastopnog isključenja žalb</w:t>
      </w:r>
      <w:r w:rsidR="006D0465" w:rsidRPr="00513F00">
        <w:t>i</w:t>
      </w:r>
      <w:r w:rsidRPr="00513F00">
        <w:t xml:space="preserve"> čije je rešavanje u toku pred Ustavnim sudom doveo do « sumnji kada je u pitanju princip podele vlasti</w:t>
      </w:r>
      <w:r w:rsidRPr="00513F00">
        <w:rPr>
          <w:i/>
        </w:rPr>
        <w:t>. Zakonodavac treba da se uzdrži od intervencije u sudskom postupku koji je pokrenut a na Ustavnom sudu je da odluči da li izmene zakonodavstva dovode ili ne dovode do odustajanja od razmatranja žalbi koje se ulažu pred tim sudom.</w:t>
      </w:r>
      <w:r w:rsidRPr="00513F00">
        <w:t xml:space="preserve"> (…) »</w:t>
      </w:r>
    </w:p>
    <w:p w:rsidR="00A4017C" w:rsidRPr="00513F00" w:rsidRDefault="00A4017C" w:rsidP="00BF6D21">
      <w:pPr>
        <w:jc w:val="both"/>
      </w:pPr>
      <w:r w:rsidRPr="00513F00">
        <w:t>Ustavni sud se nikad nije izjasnio o sudbini žalbi u toku, puštajući da se odvijaju postupci po « prigovoru » a da nije utvrdio svoju nenadležnost.</w:t>
      </w:r>
    </w:p>
    <w:p w:rsidR="005D53AE" w:rsidRPr="00513F00" w:rsidRDefault="00725FDA" w:rsidP="00725FDA">
      <w:pPr>
        <w:contextualSpacing/>
        <w:jc w:val="both"/>
      </w:pPr>
      <w:r w:rsidRPr="00513F00">
        <w:t>Na taj način, dok su postupci bili u toku rešavanja pred Ustavnim sudom, zakoni su izmenjeni kako bi se ukinuli pravni lekovi predviđen</w:t>
      </w:r>
      <w:r w:rsidR="00E13C0B" w:rsidRPr="00513F00">
        <w:t>i</w:t>
      </w:r>
      <w:r w:rsidRPr="00513F00">
        <w:t xml:space="preserve"> Ustavom. Svakako, na kraju, </w:t>
      </w:r>
      <w:r w:rsidR="00E13C0B" w:rsidRPr="00513F00">
        <w:t>obraćanje Ustavno</w:t>
      </w:r>
      <w:r w:rsidRPr="00513F00">
        <w:t>m sud</w:t>
      </w:r>
      <w:r w:rsidR="00E13C0B" w:rsidRPr="00513F00">
        <w:t>u</w:t>
      </w:r>
      <w:r w:rsidRPr="00513F00">
        <w:t xml:space="preserve"> je </w:t>
      </w:r>
      <w:r w:rsidR="00796AC2" w:rsidRPr="00513F00">
        <w:t xml:space="preserve">moguće ali taj sada </w:t>
      </w:r>
      <w:r w:rsidRPr="00513F00">
        <w:t xml:space="preserve">novi pravni lek nije definisan. Teorijske garancije na koje su neizabrane sudije mogle da se pozovu sada su postale </w:t>
      </w:r>
      <w:r w:rsidR="00E13C0B" w:rsidRPr="00513F00">
        <w:t xml:space="preserve">još </w:t>
      </w:r>
      <w:r w:rsidRPr="00513F00">
        <w:t xml:space="preserve">slabije. </w:t>
      </w:r>
    </w:p>
    <w:p w:rsidR="00725FDA" w:rsidRPr="00513F00" w:rsidRDefault="00725FDA" w:rsidP="005D53AE">
      <w:pPr>
        <w:numPr>
          <w:ilvl w:val="0"/>
          <w:numId w:val="22"/>
        </w:numPr>
        <w:contextualSpacing/>
        <w:jc w:val="both"/>
        <w:rPr>
          <w:b/>
        </w:rPr>
      </w:pPr>
      <w:r w:rsidRPr="00513F00">
        <w:rPr>
          <w:b/>
        </w:rPr>
        <w:t>Povrh svega, preispitivanje odluka koje je trebalo da izvrši VSS</w:t>
      </w:r>
      <w:r w:rsidR="00796AC2" w:rsidRPr="00513F00">
        <w:rPr>
          <w:b/>
        </w:rPr>
        <w:t xml:space="preserve"> bilo je nužno zbog </w:t>
      </w:r>
      <w:r w:rsidRPr="00513F00">
        <w:rPr>
          <w:b/>
        </w:rPr>
        <w:t xml:space="preserve">njihove prethodne odluke. </w:t>
      </w:r>
    </w:p>
    <w:p w:rsidR="00725FDA" w:rsidRPr="00513F00" w:rsidRDefault="00725FDA" w:rsidP="00725FDA">
      <w:pPr>
        <w:contextualSpacing/>
        <w:jc w:val="both"/>
      </w:pPr>
      <w:r w:rsidRPr="00513F00">
        <w:t>Tim pre što nam analiza srpskog sistema ustavne kontrole pokazuje da</w:t>
      </w:r>
      <w:r w:rsidR="00796AC2" w:rsidRPr="00513F00">
        <w:t xml:space="preserve"> se</w:t>
      </w:r>
      <w:r w:rsidRPr="00513F00">
        <w:t xml:space="preserve">, pred Ustavnim sudom, organ koji je doneo osporenu odluku, na neki način, smatra kao aktivna strana u postupku; </w:t>
      </w:r>
      <w:r w:rsidR="00E13C0B" w:rsidRPr="00513F00">
        <w:t xml:space="preserve">na osnovu </w:t>
      </w:r>
      <w:r w:rsidRPr="00513F00">
        <w:t>analiz</w:t>
      </w:r>
      <w:r w:rsidR="00E13C0B" w:rsidRPr="00513F00">
        <w:t>e</w:t>
      </w:r>
      <w:r w:rsidRPr="00513F00">
        <w:t xml:space="preserve"> odluka koje je doneo Ustavni sud </w:t>
      </w:r>
      <w:r w:rsidR="00E13C0B" w:rsidRPr="00513F00">
        <w:t xml:space="preserve">vidi se </w:t>
      </w:r>
      <w:r w:rsidRPr="00513F00">
        <w:t xml:space="preserve">da Ustavni sud može da zahteva od VSS-a da dostavi </w:t>
      </w:r>
      <w:r w:rsidR="00233EFE" w:rsidRPr="00513F00">
        <w:t>ov</w:t>
      </w:r>
      <w:r w:rsidRPr="00513F00">
        <w:t xml:space="preserve">aj ili </w:t>
      </w:r>
      <w:r w:rsidR="00233EFE" w:rsidRPr="00513F00">
        <w:t>on</w:t>
      </w:r>
      <w:r w:rsidRPr="00513F00">
        <w:t xml:space="preserve">aj dokaz i da čak pribegne sredstvima odbrane u pogledu usklađenosti svoje odluke. </w:t>
      </w:r>
      <w:r w:rsidR="00E13C0B" w:rsidRPr="00513F00">
        <w:t>Sa o</w:t>
      </w:r>
      <w:r w:rsidRPr="00513F00">
        <w:t>vakv</w:t>
      </w:r>
      <w:r w:rsidR="00E13C0B" w:rsidRPr="00513F00">
        <w:t>om</w:t>
      </w:r>
      <w:r w:rsidRPr="00513F00">
        <w:t xml:space="preserve"> pozicij</w:t>
      </w:r>
      <w:r w:rsidR="00E13C0B" w:rsidRPr="00513F00">
        <w:t>om</w:t>
      </w:r>
      <w:r w:rsidRPr="00513F00">
        <w:t xml:space="preserve"> </w:t>
      </w:r>
      <w:r w:rsidR="00E13C0B" w:rsidRPr="00513F00">
        <w:t xml:space="preserve">u postupku taj organ </w:t>
      </w:r>
      <w:r w:rsidRPr="00513F00">
        <w:t xml:space="preserve">oseća još </w:t>
      </w:r>
      <w:r w:rsidR="00E13C0B" w:rsidRPr="00513F00">
        <w:t xml:space="preserve">jaču </w:t>
      </w:r>
      <w:r w:rsidRPr="00513F00">
        <w:t xml:space="preserve">osnovanost svog stava. U tom pogledu, presedan sudbine kandidata Saveljića trebalo je da odjekne kao znak za uzbunu, </w:t>
      </w:r>
      <w:r w:rsidR="00E13C0B" w:rsidRPr="00513F00">
        <w:t xml:space="preserve">jer </w:t>
      </w:r>
      <w:r w:rsidRPr="00513F00">
        <w:t>i posle naloga Ustavnog suda, VSS</w:t>
      </w:r>
      <w:r w:rsidR="00E13C0B" w:rsidRPr="00513F00">
        <w:t>, pošto je našao razloge,</w:t>
      </w:r>
      <w:r w:rsidRPr="00513F00">
        <w:t xml:space="preserve"> nije</w:t>
      </w:r>
      <w:r w:rsidR="00E13C0B" w:rsidRPr="00513F00">
        <w:t xml:space="preserve"> </w:t>
      </w:r>
      <w:r w:rsidRPr="00513F00">
        <w:t xml:space="preserve">izmenio svoju odluku o neizboru. </w:t>
      </w:r>
    </w:p>
    <w:p w:rsidR="00725FDA" w:rsidRPr="00513F00" w:rsidRDefault="00725FDA" w:rsidP="00725FDA">
      <w:pPr>
        <w:contextualSpacing/>
        <w:jc w:val="both"/>
      </w:pPr>
    </w:p>
    <w:p w:rsidR="00725FDA" w:rsidRPr="00513F00" w:rsidRDefault="00725FDA" w:rsidP="00725FDA">
      <w:pPr>
        <w:contextualSpacing/>
        <w:jc w:val="both"/>
        <w:rPr>
          <w:b/>
        </w:rPr>
      </w:pPr>
      <w:r w:rsidRPr="00513F00">
        <w:rPr>
          <w:b/>
        </w:rPr>
        <w:t xml:space="preserve">Uzaludna garancija </w:t>
      </w:r>
    </w:p>
    <w:p w:rsidR="00725FDA" w:rsidRPr="00513F00" w:rsidRDefault="00725FDA" w:rsidP="00725FDA">
      <w:pPr>
        <w:contextualSpacing/>
        <w:jc w:val="both"/>
      </w:pPr>
    </w:p>
    <w:p w:rsidR="00725FDA" w:rsidRPr="00513F00" w:rsidRDefault="00725FDA" w:rsidP="00725FDA">
      <w:pPr>
        <w:contextualSpacing/>
        <w:jc w:val="both"/>
        <w:rPr>
          <w:lang/>
        </w:rPr>
      </w:pPr>
      <w:r w:rsidRPr="00513F00">
        <w:t>Tačno je da je rođena nada, čak i među sudijama kojima je prestala dužnost, da će njihove izabrane kolege sada imati drugačij</w:t>
      </w:r>
      <w:r w:rsidR="00CF21AA" w:rsidRPr="00513F00">
        <w:t>i</w:t>
      </w:r>
      <w:r w:rsidR="00DF071A" w:rsidRPr="00513F00">
        <w:t xml:space="preserve"> </w:t>
      </w:r>
      <w:r w:rsidR="00CF21AA" w:rsidRPr="00513F00">
        <w:t>pristup</w:t>
      </w:r>
      <w:r w:rsidRPr="00513F00">
        <w:t xml:space="preserve"> jer je delovalo da će </w:t>
      </w:r>
      <w:r w:rsidR="00820445" w:rsidRPr="00513F00">
        <w:t>morati da budu ophrvani tako važnom funkcijom</w:t>
      </w:r>
      <w:r w:rsidRPr="00513F00">
        <w:t>.</w:t>
      </w:r>
    </w:p>
    <w:p w:rsidR="00725FDA" w:rsidRPr="00513F00" w:rsidRDefault="00725FDA" w:rsidP="00725FDA">
      <w:pPr>
        <w:contextualSpacing/>
        <w:jc w:val="both"/>
      </w:pPr>
      <w:r w:rsidRPr="00513F00">
        <w:t xml:space="preserve">Naime, bilo je predviđeno da šest izbornih članova iz reda sudija, u okviru stalnog sastava, budu donosioci odluka u tom postupku revizije. U tom smislu, treba još jednom ponoviti mišljenje Venecijanske komisije povodom predloga odluke VSS-a o funkcionisanju postupka: « </w:t>
      </w:r>
      <w:r w:rsidRPr="00513F00">
        <w:rPr>
          <w:i/>
        </w:rPr>
        <w:t xml:space="preserve">Ova odredba znači da članovi prvog sastava VSS-a koji postaju stalni članovi ne učestvuju u preispitivanju odluka koje su doneli tokom izbornog postupka, što je za pohvalu i u skladu sa evropskim standardima. Budući da će postupak kontrole voditi samo izabrani članovi VSS-a (stav 4 predloga odluke VSS-a), ova mera će omogućiti da se izbegne bilo koji sukob interesa i da se postigne veća pravičnost, kao i bolja predstava o celokupnom postupku kontrole. </w:t>
      </w:r>
      <w:r w:rsidRPr="00513F00">
        <w:t>» Videćemo da će ova prividna garancija ostati uzaludna</w:t>
      </w:r>
      <w:r w:rsidR="005D53AE" w:rsidRPr="00513F00">
        <w:t xml:space="preserve"> zbog toga što se u praksi nisu poštovali modaliteti koje je analizirala Venecijanska komisija. </w:t>
      </w:r>
    </w:p>
    <w:p w:rsidR="005D53AE" w:rsidRPr="00513F00" w:rsidRDefault="005D53AE" w:rsidP="00725FDA">
      <w:pPr>
        <w:contextualSpacing/>
        <w:jc w:val="both"/>
      </w:pPr>
    </w:p>
    <w:p w:rsidR="005D53AE" w:rsidRPr="00513F00" w:rsidRDefault="00094D69" w:rsidP="00725FDA">
      <w:pPr>
        <w:contextualSpacing/>
        <w:jc w:val="both"/>
      </w:pPr>
      <w:r w:rsidRPr="00513F00">
        <w:lastRenderedPageBreak/>
        <w:t xml:space="preserve">Tome su pridodate i objektivna pristrasnost i strukturalna nelegitimnost </w:t>
      </w:r>
      <w:r w:rsidR="00513F00">
        <w:t>Pravosudnog saveta</w:t>
      </w:r>
      <w:r w:rsidR="00513F00" w:rsidRPr="00513F00">
        <w:t xml:space="preserve"> </w:t>
      </w:r>
      <w:r w:rsidRPr="00513F00">
        <w:t>o kojima se govori dalje u teksu.</w:t>
      </w:r>
    </w:p>
    <w:p w:rsidR="00725FDA" w:rsidRPr="00513F00" w:rsidRDefault="00725FDA" w:rsidP="00725FDA">
      <w:pPr>
        <w:contextualSpacing/>
        <w:jc w:val="both"/>
      </w:pPr>
    </w:p>
    <w:p w:rsidR="00F01A0B" w:rsidRPr="00513F00" w:rsidRDefault="00F01A0B" w:rsidP="00F01A0B">
      <w:pPr>
        <w:contextualSpacing/>
        <w:jc w:val="both"/>
      </w:pPr>
      <w:r w:rsidRPr="00513F00">
        <w:t>Svi podaci koje smo prikupili u vezi sa primenjenom praksom u ovoj «revizij » su poražavajući. Uostalom, priznato je i postojanje procesnih propusta, i to nedavno, od strane EU</w:t>
      </w:r>
      <w:r w:rsidRPr="00513F00">
        <w:rPr>
          <w:rStyle w:val="FootnoteReference"/>
        </w:rPr>
        <w:footnoteReference w:id="14"/>
      </w:r>
      <w:r w:rsidRPr="00513F00">
        <w:t xml:space="preserve"> koja je uložila značajna sredstva kako bi pratila postupak revizije, posebno zahvaljujući posmatračima čija je uloga bila značajna. </w:t>
      </w:r>
    </w:p>
    <w:p w:rsidR="00F01A0B" w:rsidRPr="00513F00" w:rsidRDefault="00F01A0B" w:rsidP="00725FDA">
      <w:pPr>
        <w:contextualSpacing/>
        <w:jc w:val="both"/>
      </w:pPr>
    </w:p>
    <w:p w:rsidR="00725FDA" w:rsidRPr="00513F00" w:rsidRDefault="00725FDA" w:rsidP="00725FDA">
      <w:pPr>
        <w:contextualSpacing/>
        <w:jc w:val="both"/>
        <w:rPr>
          <w:b/>
        </w:rPr>
      </w:pPr>
      <w:r w:rsidRPr="00513F00">
        <w:rPr>
          <w:b/>
        </w:rPr>
        <w:t xml:space="preserve">Poražavajuća praksa </w:t>
      </w:r>
    </w:p>
    <w:p w:rsidR="00725FDA" w:rsidRPr="00513F00" w:rsidRDefault="00725FDA" w:rsidP="00725FDA">
      <w:pPr>
        <w:contextualSpacing/>
        <w:jc w:val="both"/>
        <w:rPr>
          <w:b/>
        </w:rPr>
      </w:pPr>
    </w:p>
    <w:p w:rsidR="00725FDA" w:rsidRPr="00513F00" w:rsidRDefault="00725FDA" w:rsidP="00725FDA">
      <w:pPr>
        <w:contextualSpacing/>
        <w:jc w:val="both"/>
      </w:pPr>
      <w:r w:rsidRPr="00513F00">
        <w:t>Šest izabranih sudija raspoređeno je u dve komisije sastavljene od po tri člana;  oni su bili zaduženi da razmatraju predmet a posebno da ocene «učinke».</w:t>
      </w:r>
      <w:r w:rsidR="00DF071A" w:rsidRPr="00513F00">
        <w:t xml:space="preserve"> «</w:t>
      </w:r>
      <w:r w:rsidRPr="00513F00">
        <w:t>Podnosioci prigovora» su se pojavljivali pred tim Komisijama. Predlozi  komisije su svakako utica</w:t>
      </w:r>
      <w:r w:rsidR="007F5B06" w:rsidRPr="00513F00">
        <w:t xml:space="preserve">li na izbor odluke </w:t>
      </w:r>
      <w:r w:rsidR="00513F00">
        <w:t>Pravosudnih saveta</w:t>
      </w:r>
      <w:r w:rsidR="00513F00" w:rsidRPr="00513F00">
        <w:t xml:space="preserve"> </w:t>
      </w:r>
      <w:r w:rsidR="007F5B06" w:rsidRPr="00513F00">
        <w:t xml:space="preserve">koji </w:t>
      </w:r>
      <w:r w:rsidRPr="00513F00">
        <w:t xml:space="preserve"> </w:t>
      </w:r>
      <w:r w:rsidR="007F5B06" w:rsidRPr="00513F00">
        <w:t xml:space="preserve">su </w:t>
      </w:r>
      <w:r w:rsidRPr="00513F00">
        <w:t xml:space="preserve">posle </w:t>
      </w:r>
      <w:r w:rsidR="007F5B06" w:rsidRPr="00513F00">
        <w:t>trebali da odlučuju</w:t>
      </w:r>
      <w:r w:rsidRPr="00513F00">
        <w:t xml:space="preserve"> u punom sastavu. </w:t>
      </w:r>
      <w:r w:rsidR="007F5B06" w:rsidRPr="00513F00">
        <w:t>Videćemo dalje u tekstu da nije uvek bio takav slučaj.</w:t>
      </w:r>
    </w:p>
    <w:p w:rsidR="00725FDA" w:rsidRPr="00513F00" w:rsidRDefault="00725FDA" w:rsidP="00725FDA">
      <w:pPr>
        <w:contextualSpacing/>
        <w:jc w:val="both"/>
      </w:pPr>
    </w:p>
    <w:p w:rsidR="00725FDA" w:rsidRPr="00513F00" w:rsidRDefault="00725FDA" w:rsidP="00725FDA">
      <w:pPr>
        <w:contextualSpacing/>
        <w:jc w:val="both"/>
      </w:pPr>
      <w:r w:rsidRPr="00513F00">
        <w:t>Konkretno, uobičajena praksa bila je sledeća: sudiji</w:t>
      </w:r>
      <w:r w:rsidR="00DF071A" w:rsidRPr="00513F00">
        <w:t>/tužiocu</w:t>
      </w:r>
      <w:r w:rsidR="00AD5F53" w:rsidRPr="00513F00">
        <w:t xml:space="preserve"> </w:t>
      </w:r>
      <w:r w:rsidRPr="00513F00">
        <w:t xml:space="preserve">čitani </w:t>
      </w:r>
      <w:r w:rsidR="00DF071A" w:rsidRPr="00513F00">
        <w:t xml:space="preserve">su </w:t>
      </w:r>
      <w:r w:rsidRPr="00513F00">
        <w:t>statistički podaci o njegovom radu koji se (</w:t>
      </w:r>
      <w:r w:rsidR="007F5B06" w:rsidRPr="00513F00">
        <w:t xml:space="preserve">da je </w:t>
      </w:r>
      <w:r w:rsidRPr="00513F00">
        <w:t>barem blagovremeno dobio poziv) o tome</w:t>
      </w:r>
      <w:r w:rsidR="007F5B06" w:rsidRPr="00513F00">
        <w:t xml:space="preserve"> se</w:t>
      </w:r>
      <w:r w:rsidRPr="00513F00">
        <w:t xml:space="preserve"> izjašnjavao </w:t>
      </w:r>
      <w:r w:rsidR="00E13C0B" w:rsidRPr="00513F00">
        <w:t xml:space="preserve">onako </w:t>
      </w:r>
      <w:r w:rsidRPr="00513F00">
        <w:t>kako je uspevao (jedva da je njih 10% imalo pomoć «branioca » ili advokata). Pojedini su čak saslušavani čak u dva sata ujutru!</w:t>
      </w:r>
      <w:r w:rsidR="0022426F" w:rsidRPr="00513F00">
        <w:rPr>
          <w:rStyle w:val="FootnoteReference"/>
        </w:rPr>
        <w:footnoteReference w:id="15"/>
      </w:r>
      <w:r w:rsidRPr="00513F00">
        <w:t xml:space="preserve"> I osnovna referenca je bila </w:t>
      </w:r>
      <w:r w:rsidR="00DF071A" w:rsidRPr="00513F00">
        <w:t>«</w:t>
      </w:r>
      <w:r w:rsidRPr="00513F00">
        <w:t xml:space="preserve">učinak» </w:t>
      </w:r>
      <w:r w:rsidR="008A1FD9" w:rsidRPr="00513F00">
        <w:t>sudija/tužilaca;</w:t>
      </w:r>
      <w:r w:rsidRPr="00513F00">
        <w:t xml:space="preserve"> veoma mali broj njih nije izabran iz razloga </w:t>
      </w:r>
      <w:r w:rsidR="00DF071A" w:rsidRPr="00513F00">
        <w:t>«</w:t>
      </w:r>
      <w:r w:rsidRPr="00513F00">
        <w:t xml:space="preserve">nedostojnosti» odnosno </w:t>
      </w:r>
      <w:r w:rsidR="00E13C0B" w:rsidRPr="00513F00">
        <w:t xml:space="preserve">onako kako se </w:t>
      </w:r>
      <w:r w:rsidRPr="00513F00">
        <w:t>običn</w:t>
      </w:r>
      <w:r w:rsidR="00E13C0B" w:rsidRPr="00513F00">
        <w:t>o shvata</w:t>
      </w:r>
      <w:r w:rsidRPr="00513F00">
        <w:t xml:space="preserve"> t</w:t>
      </w:r>
      <w:r w:rsidR="00E13C0B" w:rsidRPr="00513F00">
        <w:t>aj</w:t>
      </w:r>
      <w:r w:rsidRPr="00513F00">
        <w:t xml:space="preserve"> poj</w:t>
      </w:r>
      <w:r w:rsidR="00E13C0B" w:rsidRPr="00513F00">
        <w:t>a</w:t>
      </w:r>
      <w:r w:rsidRPr="00513F00">
        <w:t>m, kao posledica propusta koji se navodi i koji je etički kažnjiv (dalje u tekstu dat je primer spornog korišćenja pojma dostojnosti).</w:t>
      </w:r>
    </w:p>
    <w:p w:rsidR="00725FDA" w:rsidRPr="00513F00" w:rsidRDefault="00725FDA" w:rsidP="00725FDA">
      <w:pPr>
        <w:contextualSpacing/>
        <w:jc w:val="both"/>
      </w:pPr>
    </w:p>
    <w:p w:rsidR="00725FDA" w:rsidRPr="00513F00" w:rsidRDefault="00725FDA" w:rsidP="00725FDA">
      <w:pPr>
        <w:contextualSpacing/>
        <w:jc w:val="both"/>
      </w:pPr>
      <w:r w:rsidRPr="00513F00">
        <w:t>Uopšteno uzevši (ali razmotreni slučaj u uokvirenom delu teksta pokazuje postojanje izuzetaka) činjenice koje se stavljaju na teret dogodile su se između 2006. godine (godine donošenja novog Ustava) i 2008. godine (godine donošenja zakona u oblasti pravosuđa) što potvrđuje odsustvo « lustracije ».</w:t>
      </w:r>
    </w:p>
    <w:p w:rsidR="00725FDA" w:rsidRPr="00513F00" w:rsidRDefault="00725FDA" w:rsidP="00725FDA">
      <w:pPr>
        <w:contextualSpacing/>
        <w:jc w:val="both"/>
      </w:pPr>
    </w:p>
    <w:p w:rsidR="00725FDA" w:rsidRPr="00513F00" w:rsidRDefault="00725FDA" w:rsidP="00725FDA">
      <w:pPr>
        <w:contextualSpacing/>
        <w:jc w:val="both"/>
      </w:pPr>
      <w:r w:rsidRPr="00513F00">
        <w:t xml:space="preserve">Takvim načinom rada, </w:t>
      </w:r>
      <w:r w:rsidR="00AD5F53" w:rsidRPr="00513F00">
        <w:t xml:space="preserve">ta revizijska tela </w:t>
      </w:r>
      <w:r w:rsidRPr="00513F00">
        <w:t>ozbiljno</w:t>
      </w:r>
      <w:r w:rsidR="00DF071A" w:rsidRPr="00513F00">
        <w:t xml:space="preserve"> su se </w:t>
      </w:r>
      <w:r w:rsidRPr="00513F00">
        <w:t>oglušile o sve osnovne principe pravičnog suđenja: prebacivanje tereta dokazivanja (pretpostavlja se prilikom reizbora da sudije koje su već obavljale tu dužnosti, prema zakonima, ispunjavaju uslove da bu</w:t>
      </w:r>
      <w:r w:rsidR="00DF071A" w:rsidRPr="00513F00">
        <w:t>d</w:t>
      </w:r>
      <w:r w:rsidRPr="00513F00">
        <w:t>u reizabrane), povreda prinicpa kontradiktornosti, jedn</w:t>
      </w:r>
      <w:r w:rsidR="007C558A" w:rsidRPr="00513F00">
        <w:t>a</w:t>
      </w:r>
      <w:r w:rsidRPr="00513F00">
        <w:t xml:space="preserve">kosti oružja, javnosti rasprava, nepristrasnosti … </w:t>
      </w:r>
    </w:p>
    <w:p w:rsidR="00725FDA" w:rsidRPr="00513F00" w:rsidRDefault="00725FDA" w:rsidP="00725FDA">
      <w:pPr>
        <w:contextualSpacing/>
        <w:jc w:val="both"/>
      </w:pPr>
    </w:p>
    <w:p w:rsidR="00634C86" w:rsidRPr="00513F00" w:rsidRDefault="00634C86" w:rsidP="00725FDA">
      <w:pPr>
        <w:contextualSpacing/>
        <w:jc w:val="both"/>
      </w:pPr>
      <w:r w:rsidRPr="00513F00">
        <w:t>Treba napomenuti da su posmatrači EU tokom postupka bili prisutni na sednicama Visokih pravosudnih saveta sve do većanja, s tim što nisu prisustvovali glasanju.</w:t>
      </w:r>
    </w:p>
    <w:p w:rsidR="00634C86" w:rsidRPr="00513F00" w:rsidRDefault="00634C86" w:rsidP="00634C86">
      <w:pPr>
        <w:contextualSpacing/>
        <w:jc w:val="both"/>
        <w:rPr>
          <w:b/>
        </w:rPr>
      </w:pPr>
    </w:p>
    <w:p w:rsidR="00634C86" w:rsidRPr="00513F00" w:rsidRDefault="00634C86" w:rsidP="00634C86">
      <w:pPr>
        <w:contextualSpacing/>
        <w:jc w:val="both"/>
        <w:rPr>
          <w:b/>
        </w:rPr>
      </w:pPr>
      <w:r w:rsidRPr="00513F00">
        <w:rPr>
          <w:b/>
        </w:rPr>
        <w:t xml:space="preserve">Zahtev nepristrasnosti </w:t>
      </w:r>
    </w:p>
    <w:p w:rsidR="00634C86" w:rsidRPr="00513F00" w:rsidRDefault="00634C86" w:rsidP="00634C86">
      <w:pPr>
        <w:contextualSpacing/>
        <w:jc w:val="both"/>
      </w:pPr>
    </w:p>
    <w:p w:rsidR="00634C86" w:rsidRPr="00513F00" w:rsidRDefault="00634C86" w:rsidP="00634C86">
      <w:pPr>
        <w:contextualSpacing/>
        <w:jc w:val="both"/>
      </w:pPr>
      <w:r w:rsidRPr="00513F00">
        <w:t xml:space="preserve">Kada je u pitanju nepristrasnost, jedna činjenica zapanjuje : tri člana po funkciji </w:t>
      </w:r>
      <w:r w:rsidR="00513F00">
        <w:t>Pravosudnih saveta</w:t>
      </w:r>
      <w:r w:rsidR="00513F00" w:rsidRPr="00513F00">
        <w:t xml:space="preserve"> </w:t>
      </w:r>
      <w:r w:rsidR="001637BC" w:rsidRPr="00513F00">
        <w:t>su nepromenjeni od početka proces</w:t>
      </w:r>
      <w:r w:rsidR="00045D92" w:rsidRPr="00513F00">
        <w:t>a</w:t>
      </w:r>
      <w:r w:rsidR="001637BC" w:rsidRPr="00513F00">
        <w:t xml:space="preserve"> – ministar pravde, predsednik nadležnih komisija u Narodnoj skupštini, i bilo da se radi o VSS-u ili DVT-u, predsednik Vrhovnog kasacionog suda ili Republički javni tužilac –</w:t>
      </w:r>
      <w:r w:rsidR="00045D92" w:rsidRPr="00513F00">
        <w:t xml:space="preserve"> koji</w:t>
      </w:r>
      <w:r w:rsidR="001637BC" w:rsidRPr="00513F00">
        <w:t xml:space="preserve"> imaju značajnu </w:t>
      </w:r>
      <w:r w:rsidRPr="00513F00">
        <w:t xml:space="preserve">hijerarhijsku težinu </w:t>
      </w:r>
      <w:r w:rsidR="001637BC" w:rsidRPr="00513F00">
        <w:t>i neosporni uticaj</w:t>
      </w:r>
      <w:r w:rsidR="00AB4F9D" w:rsidRPr="00513F00">
        <w:t xml:space="preserve">. Oni su </w:t>
      </w:r>
      <w:r w:rsidRPr="00513F00">
        <w:t xml:space="preserve">svakako </w:t>
      </w:r>
      <w:r w:rsidR="00AB4F9D" w:rsidRPr="00513F00">
        <w:t xml:space="preserve">uključeni </w:t>
      </w:r>
      <w:r w:rsidRPr="00513F00">
        <w:t xml:space="preserve">u </w:t>
      </w:r>
      <w:r w:rsidR="00AB4F9D" w:rsidRPr="00513F00">
        <w:t xml:space="preserve">razmatranje odluka o </w:t>
      </w:r>
      <w:r w:rsidRPr="00513F00">
        <w:t xml:space="preserve">ne « izboru/razrešenju », </w:t>
      </w:r>
      <w:r w:rsidR="00AB4F9D" w:rsidRPr="00513F00">
        <w:t xml:space="preserve">ali su i </w:t>
      </w:r>
      <w:r w:rsidRPr="00513F00">
        <w:t xml:space="preserve">aktivno </w:t>
      </w:r>
      <w:r w:rsidR="00AB4F9D" w:rsidRPr="00513F00">
        <w:t xml:space="preserve">doprineli </w:t>
      </w:r>
      <w:r w:rsidRPr="00513F00">
        <w:t xml:space="preserve">u pripremi konačne odluke, čak iako su se </w:t>
      </w:r>
      <w:r w:rsidR="00AB4F9D" w:rsidRPr="00513F00">
        <w:t xml:space="preserve">formalno </w:t>
      </w:r>
      <w:r w:rsidRPr="00513F00">
        <w:t>uzdržali od glasanja. Propust u zahtevu za nepristrasnošću je tim pre bio očevidniji za VSS pošto je predsednik advokata u VSS-u, koji je član VSS-a od 26.10.2009. godine, usvojio isti stav kao i članovi po funkciji. Ovo uzdržavanje u trenutku konačnog glasanja nam je predstavljeno od strane VSS-a kao čin « dobre volje » !</w:t>
      </w:r>
      <w:r w:rsidR="00AB4F9D" w:rsidRPr="00513F00">
        <w:t xml:space="preserve"> (Videti dalje u tekstu u poglavlju o Visokim pravosudnim savetima)</w:t>
      </w:r>
    </w:p>
    <w:p w:rsidR="00634C86" w:rsidRPr="00513F00" w:rsidRDefault="00634C86" w:rsidP="00634C86">
      <w:pPr>
        <w:contextualSpacing/>
        <w:jc w:val="both"/>
      </w:pPr>
      <w:r w:rsidRPr="00513F00">
        <w:lastRenderedPageBreak/>
        <w:t xml:space="preserve">Dopisi </w:t>
      </w:r>
      <w:r w:rsidR="00513F00">
        <w:t>Pravosudnih saveta</w:t>
      </w:r>
      <w:r w:rsidR="00AB4F9D" w:rsidRPr="00513F00">
        <w:t xml:space="preserve"> </w:t>
      </w:r>
      <w:r w:rsidRPr="00513F00">
        <w:t xml:space="preserve">koji su </w:t>
      </w:r>
      <w:r w:rsidR="00AB4F9D" w:rsidRPr="00513F00">
        <w:t xml:space="preserve">priloženi uz ovaj izveštaj </w:t>
      </w:r>
      <w:r w:rsidRPr="00513F00">
        <w:t>predstavljanju očigled</w:t>
      </w:r>
      <w:r w:rsidR="00AB4F9D" w:rsidRPr="00513F00">
        <w:t>a</w:t>
      </w:r>
      <w:r w:rsidRPr="00513F00">
        <w:t>n</w:t>
      </w:r>
      <w:r w:rsidR="00AB4F9D" w:rsidRPr="00513F00">
        <w:t xml:space="preserve"> primer</w:t>
      </w:r>
      <w:r w:rsidR="00F25E74" w:rsidRPr="00513F00">
        <w:t xml:space="preserve"> </w:t>
      </w:r>
      <w:r w:rsidRPr="00513F00">
        <w:t>te problematike nepristrasno</w:t>
      </w:r>
      <w:r w:rsidR="00AB4F9D" w:rsidRPr="00513F00">
        <w:t>sti</w:t>
      </w:r>
      <w:r w:rsidRPr="00513F00">
        <w:t>.</w:t>
      </w:r>
    </w:p>
    <w:p w:rsidR="00AB4F9D" w:rsidRPr="00513F00" w:rsidRDefault="00AB4F9D" w:rsidP="00634C86">
      <w:pPr>
        <w:contextualSpacing/>
        <w:jc w:val="both"/>
      </w:pPr>
    </w:p>
    <w:p w:rsidR="00AB4F9D" w:rsidRPr="00513F00" w:rsidRDefault="00AB4F9D" w:rsidP="00634C86">
      <w:pPr>
        <w:contextualSpacing/>
        <w:jc w:val="both"/>
      </w:pPr>
    </w:p>
    <w:p w:rsidR="00F16EF4" w:rsidRPr="00513F00" w:rsidRDefault="00F16EF4" w:rsidP="00F16EF4">
      <w:pPr>
        <w:pBdr>
          <w:top w:val="single" w:sz="4" w:space="1" w:color="auto"/>
          <w:left w:val="single" w:sz="4" w:space="4" w:color="auto"/>
          <w:bottom w:val="single" w:sz="4" w:space="1" w:color="auto"/>
          <w:right w:val="single" w:sz="4" w:space="4" w:color="auto"/>
        </w:pBdr>
        <w:contextualSpacing/>
        <w:jc w:val="both"/>
        <w:rPr>
          <w:b/>
          <w:lang w:val="en-US"/>
        </w:rPr>
      </w:pPr>
      <w:r w:rsidRPr="00513F00">
        <w:sym w:font="Wingdings" w:char="F0E8"/>
      </w:r>
      <w:r w:rsidRPr="00513F00">
        <w:rPr>
          <w:lang w:val="en-US"/>
        </w:rPr>
        <w:t xml:space="preserve"> </w:t>
      </w:r>
      <w:r w:rsidRPr="00513F00">
        <w:rPr>
          <w:b/>
          <w:lang w:val="en-US"/>
        </w:rPr>
        <w:t>Pogled na izvod iz pisma od 12.12.201</w:t>
      </w:r>
      <w:r w:rsidR="00EB1EC5" w:rsidRPr="00513F00">
        <w:rPr>
          <w:b/>
          <w:lang w:val="en-US"/>
        </w:rPr>
        <w:t xml:space="preserve">1. </w:t>
      </w:r>
      <w:r w:rsidR="00F25E74" w:rsidRPr="00513F00">
        <w:rPr>
          <w:b/>
          <w:lang w:val="en-US"/>
        </w:rPr>
        <w:t xml:space="preserve">VSS-a </w:t>
      </w:r>
      <w:r w:rsidR="00EB1EC5" w:rsidRPr="00513F00">
        <w:rPr>
          <w:b/>
          <w:lang w:val="en-US"/>
        </w:rPr>
        <w:t xml:space="preserve">Društvu sudija </w:t>
      </w:r>
      <w:r w:rsidR="00F25E74" w:rsidRPr="00513F00">
        <w:rPr>
          <w:b/>
          <w:lang w:val="en-US"/>
        </w:rPr>
        <w:t>Srbije</w:t>
      </w:r>
    </w:p>
    <w:p w:rsidR="002D47F9" w:rsidRPr="00513F00" w:rsidRDefault="00F16EF4" w:rsidP="00F16EF4">
      <w:pPr>
        <w:pBdr>
          <w:top w:val="single" w:sz="4" w:space="1" w:color="auto"/>
          <w:left w:val="single" w:sz="4" w:space="4" w:color="auto"/>
          <w:bottom w:val="single" w:sz="4" w:space="1" w:color="auto"/>
          <w:right w:val="single" w:sz="4" w:space="4" w:color="auto"/>
        </w:pBdr>
        <w:contextualSpacing/>
        <w:jc w:val="both"/>
        <w:rPr>
          <w:b/>
          <w:i/>
          <w:lang w:val="sr-Cyrl-CS"/>
        </w:rPr>
      </w:pPr>
      <w:r w:rsidRPr="00513F00">
        <w:rPr>
          <w:i/>
        </w:rPr>
        <w:t>« </w:t>
      </w:r>
      <w:r w:rsidR="002D47F9" w:rsidRPr="00513F00">
        <w:rPr>
          <w:b/>
          <w:i/>
        </w:rPr>
        <w:t>U vezi zahteva za dostavljanjem informacija da li su u glasanju učestvovala četiri člana Saveta iz prvog sastava, ukazujemo Vam da je članom 31. Poslovnika Visokog saveta sudstva pr</w:t>
      </w:r>
      <w:r w:rsidR="00F25E74" w:rsidRPr="00513F00">
        <w:rPr>
          <w:b/>
          <w:i/>
        </w:rPr>
        <w:t>o</w:t>
      </w:r>
      <w:r w:rsidR="002D47F9" w:rsidRPr="00513F00">
        <w:rPr>
          <w:b/>
          <w:i/>
        </w:rPr>
        <w:t xml:space="preserve">pisano da član Saveta ima pravo i dužnost da odlučuje, odnosno glasa o svakom predlogu </w:t>
      </w:r>
      <w:r w:rsidR="00F25E74" w:rsidRPr="00513F00">
        <w:rPr>
          <w:b/>
          <w:i/>
        </w:rPr>
        <w:t>o</w:t>
      </w:r>
      <w:r w:rsidR="002D47F9" w:rsidRPr="00513F00">
        <w:rPr>
          <w:b/>
          <w:i/>
        </w:rPr>
        <w:t xml:space="preserve"> kome se odlučuje na sednici Saveta. Javno se glasa </w:t>
      </w:r>
      <w:r w:rsidR="002D47F9" w:rsidRPr="00513F00">
        <w:rPr>
          <w:i/>
        </w:rPr>
        <w:t xml:space="preserve">(odnosno u prisustvu ostalih učesnika u glasanju) </w:t>
      </w:r>
      <w:r w:rsidR="002D47F9" w:rsidRPr="00513F00">
        <w:rPr>
          <w:b/>
          <w:i/>
        </w:rPr>
        <w:t xml:space="preserve">dizanjem ruke, a član Saveta izjašnjava se sa « za » predlog, « protiv » predloga ili se uzdržava od glasanja. </w:t>
      </w:r>
    </w:p>
    <w:p w:rsidR="00F16EF4" w:rsidRPr="00513F00" w:rsidRDefault="002D47F9" w:rsidP="00F16EF4">
      <w:pPr>
        <w:pBdr>
          <w:top w:val="single" w:sz="4" w:space="1" w:color="auto"/>
          <w:left w:val="single" w:sz="4" w:space="4" w:color="auto"/>
          <w:bottom w:val="single" w:sz="4" w:space="1" w:color="auto"/>
          <w:right w:val="single" w:sz="4" w:space="4" w:color="auto"/>
        </w:pBdr>
        <w:contextualSpacing/>
        <w:jc w:val="both"/>
        <w:rPr>
          <w:b/>
          <w:lang w:val="sr-Cyrl-CS"/>
        </w:rPr>
      </w:pPr>
      <w:r w:rsidRPr="00513F00">
        <w:rPr>
          <w:b/>
          <w:i/>
        </w:rPr>
        <w:t>U</w:t>
      </w:r>
      <w:r w:rsidRPr="00513F00">
        <w:rPr>
          <w:b/>
          <w:i/>
          <w:lang w:val="sr-Cyrl-CS"/>
        </w:rPr>
        <w:t xml:space="preserve"> </w:t>
      </w:r>
      <w:r w:rsidRPr="00513F00">
        <w:rPr>
          <w:b/>
          <w:i/>
        </w:rPr>
        <w:t>okviru</w:t>
      </w:r>
      <w:r w:rsidRPr="00513F00">
        <w:rPr>
          <w:b/>
          <w:i/>
          <w:lang w:val="sr-Cyrl-CS"/>
        </w:rPr>
        <w:t xml:space="preserve"> </w:t>
      </w:r>
      <w:r w:rsidRPr="00513F00">
        <w:rPr>
          <w:b/>
          <w:i/>
        </w:rPr>
        <w:t>postupka</w:t>
      </w:r>
      <w:r w:rsidRPr="00513F00">
        <w:rPr>
          <w:b/>
          <w:i/>
          <w:lang w:val="sr-Cyrl-CS"/>
        </w:rPr>
        <w:t xml:space="preserve"> </w:t>
      </w:r>
      <w:r w:rsidRPr="00513F00">
        <w:rPr>
          <w:b/>
          <w:i/>
        </w:rPr>
        <w:t>preispitivanja</w:t>
      </w:r>
      <w:r w:rsidRPr="00513F00">
        <w:rPr>
          <w:b/>
          <w:i/>
          <w:lang w:val="sr-Cyrl-CS"/>
        </w:rPr>
        <w:t xml:space="preserve"> </w:t>
      </w:r>
      <w:r w:rsidRPr="00513F00">
        <w:rPr>
          <w:b/>
          <w:i/>
        </w:rPr>
        <w:t>odluka</w:t>
      </w:r>
      <w:r w:rsidRPr="00513F00">
        <w:rPr>
          <w:b/>
          <w:i/>
          <w:lang w:val="sr-Cyrl-CS"/>
        </w:rPr>
        <w:t xml:space="preserve"> </w:t>
      </w:r>
      <w:r w:rsidRPr="00513F00">
        <w:rPr>
          <w:b/>
          <w:i/>
        </w:rPr>
        <w:t>prvog</w:t>
      </w:r>
      <w:r w:rsidRPr="00513F00">
        <w:rPr>
          <w:b/>
          <w:i/>
          <w:lang w:val="sr-Cyrl-CS"/>
        </w:rPr>
        <w:t xml:space="preserve"> </w:t>
      </w:r>
      <w:r w:rsidRPr="00513F00">
        <w:rPr>
          <w:b/>
          <w:i/>
        </w:rPr>
        <w:t>sastava</w:t>
      </w:r>
      <w:r w:rsidRPr="00513F00">
        <w:rPr>
          <w:b/>
          <w:i/>
          <w:lang w:val="sr-Cyrl-CS"/>
        </w:rPr>
        <w:t xml:space="preserve"> </w:t>
      </w:r>
      <w:r w:rsidRPr="00513F00">
        <w:rPr>
          <w:b/>
          <w:i/>
        </w:rPr>
        <w:t>VSS</w:t>
      </w:r>
      <w:r w:rsidRPr="00513F00">
        <w:rPr>
          <w:b/>
          <w:i/>
          <w:lang w:val="sr-Cyrl-CS"/>
        </w:rPr>
        <w:t>-</w:t>
      </w:r>
      <w:r w:rsidRPr="00513F00">
        <w:rPr>
          <w:b/>
          <w:i/>
        </w:rPr>
        <w:t>a</w:t>
      </w:r>
      <w:r w:rsidRPr="00513F00">
        <w:rPr>
          <w:b/>
          <w:i/>
          <w:lang w:val="sr-Cyrl-CS"/>
        </w:rPr>
        <w:t>, č</w:t>
      </w:r>
      <w:r w:rsidRPr="00513F00">
        <w:rPr>
          <w:b/>
          <w:i/>
        </w:rPr>
        <w:t>lanovi</w:t>
      </w:r>
      <w:r w:rsidRPr="00513F00">
        <w:rPr>
          <w:b/>
          <w:i/>
          <w:lang w:val="sr-Cyrl-CS"/>
        </w:rPr>
        <w:t xml:space="preserve"> </w:t>
      </w:r>
      <w:r w:rsidRPr="00513F00">
        <w:rPr>
          <w:b/>
          <w:i/>
        </w:rPr>
        <w:t>po</w:t>
      </w:r>
      <w:r w:rsidRPr="00513F00">
        <w:rPr>
          <w:b/>
          <w:i/>
          <w:lang w:val="sr-Cyrl-CS"/>
        </w:rPr>
        <w:t xml:space="preserve"> </w:t>
      </w:r>
      <w:r w:rsidRPr="00513F00">
        <w:rPr>
          <w:b/>
          <w:i/>
        </w:rPr>
        <w:t>funkciji</w:t>
      </w:r>
      <w:r w:rsidRPr="00513F00">
        <w:rPr>
          <w:b/>
          <w:i/>
          <w:lang w:val="sr-Cyrl-CS"/>
        </w:rPr>
        <w:t xml:space="preserve"> </w:t>
      </w:r>
      <w:r w:rsidRPr="00513F00">
        <w:rPr>
          <w:b/>
          <w:i/>
        </w:rPr>
        <w:t>su</w:t>
      </w:r>
      <w:r w:rsidRPr="00513F00">
        <w:rPr>
          <w:b/>
          <w:i/>
          <w:lang w:val="sr-Cyrl-CS"/>
        </w:rPr>
        <w:t xml:space="preserve"> </w:t>
      </w:r>
      <w:r w:rsidRPr="00513F00">
        <w:rPr>
          <w:b/>
          <w:i/>
        </w:rPr>
        <w:t>uzdr</w:t>
      </w:r>
      <w:r w:rsidRPr="00513F00">
        <w:rPr>
          <w:b/>
          <w:i/>
          <w:lang w:val="sr-Cyrl-CS"/>
        </w:rPr>
        <w:t>ž</w:t>
      </w:r>
      <w:r w:rsidRPr="00513F00">
        <w:rPr>
          <w:b/>
          <w:i/>
        </w:rPr>
        <w:t>ani</w:t>
      </w:r>
      <w:r w:rsidR="00F16EF4" w:rsidRPr="00513F00">
        <w:rPr>
          <w:b/>
          <w:i/>
          <w:lang w:val="sr-Cyrl-CS"/>
        </w:rPr>
        <w:t>.</w:t>
      </w:r>
      <w:r w:rsidR="00F16EF4" w:rsidRPr="00513F00">
        <w:rPr>
          <w:b/>
        </w:rPr>
        <w:t> </w:t>
      </w:r>
      <w:r w:rsidR="00F16EF4" w:rsidRPr="00513F00">
        <w:rPr>
          <w:b/>
          <w:lang w:val="sr-Cyrl-CS"/>
        </w:rPr>
        <w:t>»</w:t>
      </w:r>
    </w:p>
    <w:p w:rsidR="00F16EF4" w:rsidRPr="00513F00" w:rsidRDefault="00F16EF4" w:rsidP="00F16EF4">
      <w:pPr>
        <w:contextualSpacing/>
        <w:jc w:val="both"/>
        <w:rPr>
          <w:lang w:val="sr-Cyrl-CS"/>
        </w:rPr>
      </w:pPr>
    </w:p>
    <w:p w:rsidR="00FB177B" w:rsidRPr="00513F00" w:rsidRDefault="00E320C7" w:rsidP="00FB177B">
      <w:pPr>
        <w:contextualSpacing/>
        <w:jc w:val="both"/>
        <w:rPr>
          <w:lang/>
        </w:rPr>
      </w:pPr>
      <w:r w:rsidRPr="00513F00">
        <w:rPr>
          <w:lang/>
        </w:rPr>
        <w:t>Pored odsustva objektivne nepristrasnosti (u smislu prakse Evopskog suda za ljudska prava</w:t>
      </w:r>
      <w:r w:rsidR="00D71867" w:rsidRPr="00513F00">
        <w:rPr>
          <w:rStyle w:val="FootnoteReference"/>
          <w:lang/>
        </w:rPr>
        <w:footnoteReference w:id="16"/>
      </w:r>
      <w:r w:rsidR="0059262A" w:rsidRPr="00513F00">
        <w:rPr>
          <w:lang/>
        </w:rPr>
        <w:t xml:space="preserve">) tu postoji i strukturalna pristrasnost </w:t>
      </w:r>
      <w:r w:rsidR="001F57ED" w:rsidRPr="00513F00">
        <w:rPr>
          <w:lang/>
        </w:rPr>
        <w:t>zbog takvog</w:t>
      </w:r>
      <w:r w:rsidR="0059262A" w:rsidRPr="00513F00">
        <w:rPr>
          <w:lang/>
        </w:rPr>
        <w:t xml:space="preserve"> sistema</w:t>
      </w:r>
      <w:r w:rsidR="00C13241" w:rsidRPr="00513F00">
        <w:rPr>
          <w:rStyle w:val="FootnoteReference"/>
          <w:lang/>
        </w:rPr>
        <w:footnoteReference w:id="17"/>
      </w:r>
      <w:r w:rsidR="0059262A" w:rsidRPr="00513F00">
        <w:rPr>
          <w:lang/>
        </w:rPr>
        <w:t xml:space="preserve">; </w:t>
      </w:r>
      <w:r w:rsidR="00FB177B" w:rsidRPr="00513F00">
        <w:rPr>
          <w:lang/>
        </w:rPr>
        <w:t>sistem je pr</w:t>
      </w:r>
      <w:r w:rsidR="00EB1EC5" w:rsidRPr="00513F00">
        <w:rPr>
          <w:lang/>
        </w:rPr>
        <w:t>o</w:t>
      </w:r>
      <w:r w:rsidR="00FB177B" w:rsidRPr="00513F00">
        <w:rPr>
          <w:lang/>
        </w:rPr>
        <w:t>izveo neku vrstu i</w:t>
      </w:r>
      <w:r w:rsidR="00FB177B" w:rsidRPr="00513F00">
        <w:t>ntimnog</w:t>
      </w:r>
      <w:r w:rsidR="00FB177B" w:rsidRPr="00513F00">
        <w:rPr>
          <w:lang w:val="sr-Cyrl-CS"/>
        </w:rPr>
        <w:t xml:space="preserve"> </w:t>
      </w:r>
      <w:r w:rsidR="00FB177B" w:rsidRPr="00513F00">
        <w:t>protivljenja</w:t>
      </w:r>
      <w:r w:rsidR="00FB177B" w:rsidRPr="00513F00">
        <w:rPr>
          <w:lang w:val="sr-Cyrl-CS"/>
        </w:rPr>
        <w:t xml:space="preserve"> (</w:t>
      </w:r>
      <w:r w:rsidR="00FB177B" w:rsidRPr="00513F00">
        <w:t>koje</w:t>
      </w:r>
      <w:r w:rsidR="00FB177B" w:rsidRPr="00513F00">
        <w:rPr>
          <w:lang w:val="sr-Cyrl-CS"/>
        </w:rPr>
        <w:t xml:space="preserve"> </w:t>
      </w:r>
      <w:r w:rsidR="00FB177B" w:rsidRPr="00513F00">
        <w:t>mo</w:t>
      </w:r>
      <w:r w:rsidR="00FB177B" w:rsidRPr="00513F00">
        <w:rPr>
          <w:lang w:val="sr-Cyrl-CS"/>
        </w:rPr>
        <w:t>ž</w:t>
      </w:r>
      <w:r w:rsidR="00FB177B" w:rsidRPr="00513F00">
        <w:t>e</w:t>
      </w:r>
      <w:r w:rsidR="00FB177B" w:rsidRPr="00513F00">
        <w:rPr>
          <w:lang w:val="sr-Cyrl-CS"/>
        </w:rPr>
        <w:t xml:space="preserve"> </w:t>
      </w:r>
      <w:r w:rsidR="00FB177B" w:rsidRPr="00513F00">
        <w:t>da</w:t>
      </w:r>
      <w:r w:rsidR="00FB177B" w:rsidRPr="00513F00">
        <w:rPr>
          <w:lang w:val="sr-Cyrl-CS"/>
        </w:rPr>
        <w:t xml:space="preserve"> </w:t>
      </w:r>
      <w:r w:rsidR="00FB177B" w:rsidRPr="00513F00">
        <w:t>bude</w:t>
      </w:r>
      <w:r w:rsidR="00FB177B" w:rsidRPr="00513F00">
        <w:rPr>
          <w:lang w:val="sr-Cyrl-CS"/>
        </w:rPr>
        <w:t xml:space="preserve"> </w:t>
      </w:r>
      <w:r w:rsidR="00FB177B" w:rsidRPr="00513F00">
        <w:t>nesvesno</w:t>
      </w:r>
      <w:r w:rsidR="00FB177B" w:rsidRPr="00513F00">
        <w:rPr>
          <w:lang w:val="sr-Cyrl-CS"/>
        </w:rPr>
        <w:t xml:space="preserve">) </w:t>
      </w:r>
      <w:r w:rsidR="00FB177B" w:rsidRPr="00513F00">
        <w:t>VSS</w:t>
      </w:r>
      <w:r w:rsidR="00FB177B" w:rsidRPr="00513F00">
        <w:rPr>
          <w:lang w:val="sr-Cyrl-CS"/>
        </w:rPr>
        <w:t>-</w:t>
      </w:r>
      <w:r w:rsidR="00FB177B" w:rsidRPr="00513F00">
        <w:t>a</w:t>
      </w:r>
      <w:r w:rsidR="00FB177B" w:rsidRPr="00513F00">
        <w:rPr>
          <w:lang w:val="sr-Cyrl-CS"/>
        </w:rPr>
        <w:t xml:space="preserve">, </w:t>
      </w:r>
      <w:r w:rsidR="00FB177B" w:rsidRPr="00513F00">
        <w:rPr>
          <w:lang/>
        </w:rPr>
        <w:t xml:space="preserve">u odnosu na </w:t>
      </w:r>
      <w:r w:rsidR="00FB177B" w:rsidRPr="00513F00">
        <w:t>taj</w:t>
      </w:r>
      <w:r w:rsidR="00FB177B" w:rsidRPr="00513F00">
        <w:rPr>
          <w:lang w:val="sr-Cyrl-CS"/>
        </w:rPr>
        <w:t xml:space="preserve"> </w:t>
      </w:r>
      <w:r w:rsidR="00FB177B" w:rsidRPr="00513F00">
        <w:t>novi</w:t>
      </w:r>
      <w:r w:rsidR="00FB177B" w:rsidRPr="00513F00">
        <w:rPr>
          <w:lang w:val="sr-Cyrl-CS"/>
        </w:rPr>
        <w:t xml:space="preserve"> </w:t>
      </w:r>
      <w:r w:rsidR="00FB177B" w:rsidRPr="00513F00">
        <w:t>postupak</w:t>
      </w:r>
      <w:r w:rsidR="00FB177B" w:rsidRPr="00513F00">
        <w:rPr>
          <w:lang w:val="sr-Cyrl-CS"/>
        </w:rPr>
        <w:t xml:space="preserve"> č</w:t>
      </w:r>
      <w:r w:rsidR="00FB177B" w:rsidRPr="00513F00">
        <w:t>ija</w:t>
      </w:r>
      <w:r w:rsidR="00FB177B" w:rsidRPr="00513F00">
        <w:rPr>
          <w:lang w:val="sr-Cyrl-CS"/>
        </w:rPr>
        <w:t xml:space="preserve"> </w:t>
      </w:r>
      <w:r w:rsidR="00FB177B" w:rsidRPr="00513F00">
        <w:t>je</w:t>
      </w:r>
      <w:r w:rsidR="00FB177B" w:rsidRPr="00513F00">
        <w:rPr>
          <w:lang w:val="sr-Cyrl-CS"/>
        </w:rPr>
        <w:t xml:space="preserve"> </w:t>
      </w:r>
      <w:r w:rsidR="00FB177B" w:rsidRPr="00513F00">
        <w:t>navodna</w:t>
      </w:r>
      <w:r w:rsidR="00FB177B" w:rsidRPr="00513F00">
        <w:rPr>
          <w:lang w:val="sr-Cyrl-CS"/>
        </w:rPr>
        <w:t xml:space="preserve"> </w:t>
      </w:r>
      <w:r w:rsidR="00FB177B" w:rsidRPr="00513F00">
        <w:t>svrha</w:t>
      </w:r>
      <w:r w:rsidR="00FB177B" w:rsidRPr="00513F00">
        <w:rPr>
          <w:lang w:val="sr-Cyrl-CS"/>
        </w:rPr>
        <w:t xml:space="preserve"> </w:t>
      </w:r>
      <w:r w:rsidR="00FB177B" w:rsidRPr="00513F00">
        <w:t>da</w:t>
      </w:r>
      <w:r w:rsidR="00FB177B" w:rsidRPr="00513F00">
        <w:rPr>
          <w:lang w:val="sr-Cyrl-CS"/>
        </w:rPr>
        <w:t xml:space="preserve"> </w:t>
      </w:r>
      <w:r w:rsidR="00FB177B" w:rsidRPr="00513F00">
        <w:t>se</w:t>
      </w:r>
      <w:r w:rsidR="00FB177B" w:rsidRPr="00513F00">
        <w:rPr>
          <w:lang w:val="sr-Cyrl-CS"/>
        </w:rPr>
        <w:t xml:space="preserve"> </w:t>
      </w:r>
      <w:r w:rsidR="00FB177B" w:rsidRPr="00513F00">
        <w:t>obezbedi</w:t>
      </w:r>
      <w:r w:rsidR="00FB177B" w:rsidRPr="00513F00">
        <w:rPr>
          <w:lang w:val="sr-Cyrl-CS"/>
        </w:rPr>
        <w:t xml:space="preserve"> </w:t>
      </w:r>
      <w:r w:rsidR="00FB177B" w:rsidRPr="00513F00">
        <w:t>po</w:t>
      </w:r>
      <w:r w:rsidR="00FB177B" w:rsidRPr="00513F00">
        <w:rPr>
          <w:lang w:val="sr-Cyrl-CS"/>
        </w:rPr>
        <w:t>š</w:t>
      </w:r>
      <w:r w:rsidR="00FB177B" w:rsidRPr="00513F00">
        <w:t>tovanje</w:t>
      </w:r>
      <w:r w:rsidR="00FB177B" w:rsidRPr="00513F00">
        <w:rPr>
          <w:lang w:val="sr-Cyrl-CS"/>
        </w:rPr>
        <w:t xml:space="preserve"> </w:t>
      </w:r>
      <w:r w:rsidR="00FB177B" w:rsidRPr="00513F00">
        <w:t>garancija</w:t>
      </w:r>
      <w:r w:rsidR="00FB177B" w:rsidRPr="00513F00">
        <w:rPr>
          <w:lang w:val="sr-Cyrl-CS"/>
        </w:rPr>
        <w:t xml:space="preserve"> </w:t>
      </w:r>
      <w:r w:rsidR="00FB177B" w:rsidRPr="00513F00">
        <w:t>pravi</w:t>
      </w:r>
      <w:r w:rsidR="00FB177B" w:rsidRPr="00513F00">
        <w:rPr>
          <w:lang w:val="sr-Cyrl-CS"/>
        </w:rPr>
        <w:t>č</w:t>
      </w:r>
      <w:r w:rsidR="00FB177B" w:rsidRPr="00513F00">
        <w:t>nog</w:t>
      </w:r>
      <w:r w:rsidR="00FB177B" w:rsidRPr="00513F00">
        <w:rPr>
          <w:lang w:val="sr-Cyrl-CS"/>
        </w:rPr>
        <w:t xml:space="preserve"> </w:t>
      </w:r>
      <w:r w:rsidR="00FB177B" w:rsidRPr="00513F00">
        <w:t>su</w:t>
      </w:r>
      <w:r w:rsidR="00FB177B" w:rsidRPr="00513F00">
        <w:rPr>
          <w:lang w:val="sr-Cyrl-CS"/>
        </w:rPr>
        <w:t>đ</w:t>
      </w:r>
      <w:r w:rsidR="00FB177B" w:rsidRPr="00513F00">
        <w:t>enja</w:t>
      </w:r>
      <w:r w:rsidR="00326060" w:rsidRPr="00513F00">
        <w:rPr>
          <w:lang w:val="sr-Cyrl-CS"/>
        </w:rPr>
        <w:t>.</w:t>
      </w:r>
      <w:r w:rsidR="00FB177B" w:rsidRPr="00513F00">
        <w:rPr>
          <w:lang w:val="sr-Cyrl-CS"/>
        </w:rPr>
        <w:t xml:space="preserve"> </w:t>
      </w:r>
      <w:r w:rsidR="00326060" w:rsidRPr="00513F00">
        <w:rPr>
          <w:lang/>
        </w:rPr>
        <w:t xml:space="preserve">To protivljenje je </w:t>
      </w:r>
      <w:r w:rsidR="00FB177B" w:rsidRPr="00513F00">
        <w:t>otkri</w:t>
      </w:r>
      <w:r w:rsidR="00326060" w:rsidRPr="00513F00">
        <w:t>veno</w:t>
      </w:r>
      <w:r w:rsidR="00326060" w:rsidRPr="00513F00">
        <w:rPr>
          <w:lang w:val="sr-Cyrl-CS"/>
        </w:rPr>
        <w:t xml:space="preserve"> </w:t>
      </w:r>
      <w:r w:rsidR="00326060" w:rsidRPr="00513F00">
        <w:t>na</w:t>
      </w:r>
      <w:r w:rsidR="00326060" w:rsidRPr="00513F00">
        <w:rPr>
          <w:lang w:val="sr-Cyrl-CS"/>
        </w:rPr>
        <w:t xml:space="preserve"> </w:t>
      </w:r>
      <w:r w:rsidR="00326060" w:rsidRPr="00513F00">
        <w:t>osnovu</w:t>
      </w:r>
      <w:r w:rsidR="00FB177B" w:rsidRPr="00513F00">
        <w:rPr>
          <w:lang w:val="sr-Cyrl-CS"/>
        </w:rPr>
        <w:t xml:space="preserve"> </w:t>
      </w:r>
      <w:r w:rsidR="00FB177B" w:rsidRPr="00513F00">
        <w:t>otpor</w:t>
      </w:r>
      <w:r w:rsidR="00326060" w:rsidRPr="00513F00">
        <w:t>a</w:t>
      </w:r>
      <w:r w:rsidR="00FB177B" w:rsidRPr="00513F00">
        <w:rPr>
          <w:lang w:val="sr-Cyrl-CS"/>
        </w:rPr>
        <w:t xml:space="preserve"> </w:t>
      </w:r>
      <w:r w:rsidR="00326060" w:rsidRPr="00513F00">
        <w:rPr>
          <w:lang/>
        </w:rPr>
        <w:t>u pri</w:t>
      </w:r>
      <w:r w:rsidR="001F57ED" w:rsidRPr="00513F00">
        <w:rPr>
          <w:lang/>
        </w:rPr>
        <w:t>m</w:t>
      </w:r>
      <w:r w:rsidR="00326060" w:rsidRPr="00513F00">
        <w:rPr>
          <w:lang/>
        </w:rPr>
        <w:t>eni prin</w:t>
      </w:r>
      <w:r w:rsidR="001F57ED" w:rsidRPr="00513F00">
        <w:rPr>
          <w:lang/>
        </w:rPr>
        <w:t xml:space="preserve">cipa „pravičnog suđenja“ u odnosu na odluke o izboru; </w:t>
      </w:r>
      <w:r w:rsidR="00FB177B" w:rsidRPr="00513F00">
        <w:t>taj</w:t>
      </w:r>
      <w:r w:rsidR="00FB177B" w:rsidRPr="00513F00">
        <w:rPr>
          <w:lang w:val="sr-Cyrl-CS"/>
        </w:rPr>
        <w:t xml:space="preserve"> </w:t>
      </w:r>
      <w:r w:rsidR="00FB177B" w:rsidRPr="00513F00">
        <w:t>otpor</w:t>
      </w:r>
      <w:r w:rsidR="00FB177B" w:rsidRPr="00513F00">
        <w:rPr>
          <w:lang w:val="sr-Cyrl-CS"/>
        </w:rPr>
        <w:t xml:space="preserve"> </w:t>
      </w:r>
      <w:r w:rsidR="001F57ED" w:rsidRPr="00513F00">
        <w:rPr>
          <w:lang/>
        </w:rPr>
        <w:t>se odražava kroz ne</w:t>
      </w:r>
      <w:r w:rsidR="00FB177B" w:rsidRPr="00513F00">
        <w:t>pov</w:t>
      </w:r>
      <w:r w:rsidR="001F57ED" w:rsidRPr="00513F00">
        <w:t>o</w:t>
      </w:r>
      <w:r w:rsidR="00FB177B" w:rsidRPr="00513F00">
        <w:t>l</w:t>
      </w:r>
      <w:r w:rsidR="001F57ED" w:rsidRPr="00513F00">
        <w:t>jan</w:t>
      </w:r>
      <w:r w:rsidR="00FB177B" w:rsidRPr="00513F00">
        <w:rPr>
          <w:lang w:val="sr-Cyrl-CS"/>
        </w:rPr>
        <w:t xml:space="preserve"> </w:t>
      </w:r>
      <w:r w:rsidR="00FB177B" w:rsidRPr="00513F00">
        <w:t>stav</w:t>
      </w:r>
      <w:r w:rsidR="00FB177B" w:rsidRPr="00513F00">
        <w:rPr>
          <w:lang w:val="sr-Cyrl-CS"/>
        </w:rPr>
        <w:t xml:space="preserve"> </w:t>
      </w:r>
      <w:r w:rsidR="001F57ED" w:rsidRPr="00513F00">
        <w:t>u</w:t>
      </w:r>
      <w:r w:rsidR="001F57ED" w:rsidRPr="00513F00">
        <w:rPr>
          <w:lang w:val="sr-Cyrl-CS"/>
        </w:rPr>
        <w:t xml:space="preserve"> </w:t>
      </w:r>
      <w:r w:rsidR="001F57ED" w:rsidRPr="00513F00">
        <w:t>odnosu</w:t>
      </w:r>
      <w:r w:rsidR="001F57ED" w:rsidRPr="00513F00">
        <w:rPr>
          <w:lang w:val="sr-Cyrl-CS"/>
        </w:rPr>
        <w:t xml:space="preserve"> </w:t>
      </w:r>
      <w:r w:rsidR="001F57ED" w:rsidRPr="00513F00">
        <w:t>na</w:t>
      </w:r>
      <w:r w:rsidR="001F57ED" w:rsidRPr="00513F00">
        <w:rPr>
          <w:lang w:val="sr-Cyrl-CS"/>
        </w:rPr>
        <w:t xml:space="preserve"> </w:t>
      </w:r>
      <w:r w:rsidR="001F57ED" w:rsidRPr="00513F00">
        <w:t>obrazlaganje</w:t>
      </w:r>
      <w:r w:rsidR="001F57ED" w:rsidRPr="00513F00">
        <w:rPr>
          <w:lang w:val="sr-Cyrl-CS"/>
        </w:rPr>
        <w:t xml:space="preserve"> </w:t>
      </w:r>
      <w:r w:rsidR="001F57ED" w:rsidRPr="00513F00">
        <w:rPr>
          <w:lang/>
        </w:rPr>
        <w:t xml:space="preserve">odluka o odbijanju, koji se ponovio pred Ustavnim sudom (videti gore u poglavlju I) i ponovo pred nama (videti dalje u tekstu) dve godine posle odluke Ustavnog suda </w:t>
      </w:r>
      <w:r w:rsidR="00FB177B" w:rsidRPr="00513F00">
        <w:rPr>
          <w:lang w:val="sr-Cyrl-CS"/>
        </w:rPr>
        <w:t>(</w:t>
      </w:r>
      <w:r w:rsidR="00FB177B" w:rsidRPr="00513F00">
        <w:t>videti</w:t>
      </w:r>
      <w:r w:rsidR="00FB177B" w:rsidRPr="00513F00">
        <w:rPr>
          <w:lang w:val="sr-Cyrl-CS"/>
        </w:rPr>
        <w:t xml:space="preserve"> </w:t>
      </w:r>
      <w:r w:rsidR="00FB177B" w:rsidRPr="00513F00">
        <w:t>gore</w:t>
      </w:r>
      <w:r w:rsidR="00FB177B" w:rsidRPr="00513F00">
        <w:rPr>
          <w:lang w:val="sr-Cyrl-CS"/>
        </w:rPr>
        <w:t>).</w:t>
      </w:r>
    </w:p>
    <w:p w:rsidR="00575E0C" w:rsidRPr="00513F00" w:rsidRDefault="00575E0C" w:rsidP="00E320C7">
      <w:pPr>
        <w:contextualSpacing/>
        <w:rPr>
          <w:lang/>
        </w:rPr>
      </w:pPr>
    </w:p>
    <w:p w:rsidR="00A92617" w:rsidRPr="00513F00" w:rsidRDefault="00A92617" w:rsidP="00A92617">
      <w:pPr>
        <w:contextualSpacing/>
        <w:jc w:val="both"/>
        <w:rPr>
          <w:b/>
          <w:lang/>
        </w:rPr>
      </w:pPr>
      <w:r w:rsidRPr="00513F00">
        <w:rPr>
          <w:b/>
        </w:rPr>
        <w:t>Zahtev</w:t>
      </w:r>
      <w:r w:rsidRPr="00513F00">
        <w:rPr>
          <w:b/>
          <w:lang/>
        </w:rPr>
        <w:t xml:space="preserve"> </w:t>
      </w:r>
      <w:r w:rsidRPr="00513F00">
        <w:rPr>
          <w:b/>
        </w:rPr>
        <w:t>javnosti</w:t>
      </w:r>
      <w:r w:rsidRPr="00513F00">
        <w:rPr>
          <w:b/>
          <w:lang/>
        </w:rPr>
        <w:t xml:space="preserve"> </w:t>
      </w:r>
    </w:p>
    <w:p w:rsidR="00A92617" w:rsidRPr="00513F00" w:rsidRDefault="00A92617" w:rsidP="00A92617">
      <w:pPr>
        <w:contextualSpacing/>
        <w:jc w:val="both"/>
        <w:rPr>
          <w:b/>
          <w:lang/>
        </w:rPr>
      </w:pPr>
    </w:p>
    <w:p w:rsidR="00A92617" w:rsidRPr="00513F00" w:rsidRDefault="00A92617" w:rsidP="00A92617">
      <w:pPr>
        <w:contextualSpacing/>
        <w:jc w:val="both"/>
        <w:rPr>
          <w:lang/>
        </w:rPr>
      </w:pPr>
      <w:r w:rsidRPr="00513F00">
        <w:t>Audio</w:t>
      </w:r>
      <w:r w:rsidRPr="00513F00">
        <w:rPr>
          <w:lang/>
        </w:rPr>
        <w:t xml:space="preserve"> </w:t>
      </w:r>
      <w:r w:rsidRPr="00513F00">
        <w:t>snimanje</w:t>
      </w:r>
      <w:r w:rsidRPr="00513F00">
        <w:rPr>
          <w:lang/>
        </w:rPr>
        <w:t xml:space="preserve"> </w:t>
      </w:r>
      <w:r w:rsidRPr="00513F00">
        <w:t>zasedanja</w:t>
      </w:r>
      <w:r w:rsidRPr="00513F00">
        <w:rPr>
          <w:lang/>
        </w:rPr>
        <w:t xml:space="preserve"> </w:t>
      </w:r>
      <w:r w:rsidRPr="00513F00">
        <w:t>koje</w:t>
      </w:r>
      <w:r w:rsidRPr="00513F00">
        <w:rPr>
          <w:lang/>
        </w:rPr>
        <w:t xml:space="preserve"> </w:t>
      </w:r>
      <w:r w:rsidRPr="00513F00">
        <w:t>je</w:t>
      </w:r>
      <w:r w:rsidRPr="00513F00">
        <w:rPr>
          <w:lang/>
        </w:rPr>
        <w:t xml:space="preserve"> </w:t>
      </w:r>
      <w:r w:rsidRPr="00513F00">
        <w:t>obe</w:t>
      </w:r>
      <w:r w:rsidRPr="00513F00">
        <w:rPr>
          <w:lang/>
        </w:rPr>
        <w:t>ć</w:t>
      </w:r>
      <w:r w:rsidRPr="00513F00">
        <w:t>ano</w:t>
      </w:r>
      <w:r w:rsidRPr="00513F00">
        <w:rPr>
          <w:lang/>
        </w:rPr>
        <w:t xml:space="preserve"> </w:t>
      </w:r>
      <w:r w:rsidRPr="00513F00">
        <w:t>kako</w:t>
      </w:r>
      <w:r w:rsidRPr="00513F00">
        <w:rPr>
          <w:lang/>
        </w:rPr>
        <w:t xml:space="preserve"> </w:t>
      </w:r>
      <w:r w:rsidRPr="00513F00">
        <w:t>bi</w:t>
      </w:r>
      <w:r w:rsidRPr="00513F00">
        <w:rPr>
          <w:lang/>
        </w:rPr>
        <w:t xml:space="preserve"> </w:t>
      </w:r>
      <w:r w:rsidRPr="00513F00">
        <w:t>se</w:t>
      </w:r>
      <w:r w:rsidRPr="00513F00">
        <w:rPr>
          <w:lang/>
        </w:rPr>
        <w:t xml:space="preserve"> </w:t>
      </w:r>
      <w:r w:rsidRPr="00513F00">
        <w:t>omogu</w:t>
      </w:r>
      <w:r w:rsidRPr="00513F00">
        <w:rPr>
          <w:lang/>
        </w:rPr>
        <w:t>ć</w:t>
      </w:r>
      <w:r w:rsidRPr="00513F00">
        <w:t>ila</w:t>
      </w:r>
      <w:r w:rsidRPr="00513F00">
        <w:rPr>
          <w:lang/>
        </w:rPr>
        <w:t xml:space="preserve"> </w:t>
      </w:r>
      <w:r w:rsidRPr="00513F00">
        <w:t>kontrola</w:t>
      </w:r>
      <w:r w:rsidRPr="00513F00">
        <w:rPr>
          <w:lang/>
        </w:rPr>
        <w:t xml:space="preserve"> </w:t>
      </w:r>
      <w:r w:rsidRPr="00513F00">
        <w:t>od</w:t>
      </w:r>
      <w:r w:rsidRPr="00513F00">
        <w:rPr>
          <w:lang/>
        </w:rPr>
        <w:t xml:space="preserve"> </w:t>
      </w:r>
      <w:r w:rsidRPr="00513F00">
        <w:t>strane</w:t>
      </w:r>
      <w:r w:rsidRPr="00513F00">
        <w:rPr>
          <w:lang/>
        </w:rPr>
        <w:t xml:space="preserve"> </w:t>
      </w:r>
      <w:r w:rsidRPr="00513F00">
        <w:t>gra</w:t>
      </w:r>
      <w:r w:rsidRPr="00513F00">
        <w:rPr>
          <w:lang/>
        </w:rPr>
        <w:t>đ</w:t>
      </w:r>
      <w:r w:rsidRPr="00513F00">
        <w:t>ana</w:t>
      </w:r>
      <w:r w:rsidRPr="00513F00">
        <w:rPr>
          <w:lang/>
        </w:rPr>
        <w:t xml:space="preserve"> </w:t>
      </w:r>
      <w:r w:rsidRPr="00513F00">
        <w:t>nije</w:t>
      </w:r>
      <w:r w:rsidRPr="00513F00">
        <w:rPr>
          <w:lang/>
        </w:rPr>
        <w:t xml:space="preserve"> </w:t>
      </w:r>
      <w:r w:rsidRPr="00513F00">
        <w:t>dozvoljeno</w:t>
      </w:r>
      <w:r w:rsidR="003331A9" w:rsidRPr="00513F00">
        <w:rPr>
          <w:rStyle w:val="FootnoteReference"/>
        </w:rPr>
        <w:footnoteReference w:id="18"/>
      </w:r>
      <w:r w:rsidRPr="00513F00">
        <w:rPr>
          <w:lang/>
        </w:rPr>
        <w:t>.</w:t>
      </w:r>
    </w:p>
    <w:p w:rsidR="00A92617" w:rsidRPr="00513F00" w:rsidRDefault="00A92617" w:rsidP="00A92617">
      <w:pPr>
        <w:contextualSpacing/>
        <w:jc w:val="both"/>
      </w:pPr>
      <w:r w:rsidRPr="00513F00">
        <w:t>Princip</w:t>
      </w:r>
      <w:r w:rsidRPr="00513F00">
        <w:rPr>
          <w:lang/>
        </w:rPr>
        <w:t xml:space="preserve"> </w:t>
      </w:r>
      <w:r w:rsidRPr="00513F00">
        <w:t>javnosti</w:t>
      </w:r>
      <w:r w:rsidRPr="00513F00">
        <w:rPr>
          <w:lang/>
        </w:rPr>
        <w:t xml:space="preserve"> </w:t>
      </w:r>
      <w:r w:rsidRPr="00513F00">
        <w:t>nije</w:t>
      </w:r>
      <w:r w:rsidRPr="00513F00">
        <w:rPr>
          <w:lang/>
        </w:rPr>
        <w:t xml:space="preserve"> is</w:t>
      </w:r>
      <w:r w:rsidRPr="00513F00">
        <w:t>po</w:t>
      </w:r>
      <w:r w:rsidRPr="00513F00">
        <w:rPr>
          <w:lang/>
        </w:rPr>
        <w:t>š</w:t>
      </w:r>
      <w:r w:rsidRPr="00513F00">
        <w:t>tovan</w:t>
      </w:r>
      <w:r w:rsidRPr="00513F00">
        <w:rPr>
          <w:lang/>
        </w:rPr>
        <w:t xml:space="preserve"> </w:t>
      </w:r>
      <w:r w:rsidRPr="00513F00">
        <w:t>tokom</w:t>
      </w:r>
      <w:r w:rsidRPr="00513F00">
        <w:rPr>
          <w:lang/>
        </w:rPr>
        <w:t xml:space="preserve"> </w:t>
      </w:r>
      <w:r w:rsidRPr="00513F00">
        <w:t>plenarnih</w:t>
      </w:r>
      <w:r w:rsidRPr="00513F00">
        <w:rPr>
          <w:lang/>
        </w:rPr>
        <w:t xml:space="preserve"> </w:t>
      </w:r>
      <w:r w:rsidRPr="00513F00">
        <w:t>zasedanja</w:t>
      </w:r>
      <w:r w:rsidRPr="00513F00">
        <w:rPr>
          <w:lang/>
        </w:rPr>
        <w:t xml:space="preserve"> </w:t>
      </w:r>
      <w:r w:rsidRPr="00513F00">
        <w:t>Dr</w:t>
      </w:r>
      <w:r w:rsidRPr="00513F00">
        <w:rPr>
          <w:lang/>
        </w:rPr>
        <w:t>ž</w:t>
      </w:r>
      <w:r w:rsidRPr="00513F00">
        <w:t>avnog</w:t>
      </w:r>
      <w:r w:rsidRPr="00513F00">
        <w:rPr>
          <w:lang/>
        </w:rPr>
        <w:t xml:space="preserve"> </w:t>
      </w:r>
      <w:r w:rsidRPr="00513F00">
        <w:t>ve</w:t>
      </w:r>
      <w:r w:rsidRPr="00513F00">
        <w:rPr>
          <w:lang/>
        </w:rPr>
        <w:t>ć</w:t>
      </w:r>
      <w:r w:rsidRPr="00513F00">
        <w:t>a</w:t>
      </w:r>
      <w:r w:rsidRPr="00513F00">
        <w:rPr>
          <w:lang/>
        </w:rPr>
        <w:t xml:space="preserve"> </w:t>
      </w:r>
      <w:r w:rsidRPr="00513F00">
        <w:t>tu</w:t>
      </w:r>
      <w:r w:rsidRPr="00513F00">
        <w:rPr>
          <w:lang/>
        </w:rPr>
        <w:t>ž</w:t>
      </w:r>
      <w:r w:rsidRPr="00513F00">
        <w:t>ilaca</w:t>
      </w:r>
      <w:r w:rsidRPr="00513F00">
        <w:rPr>
          <w:lang/>
        </w:rPr>
        <w:t xml:space="preserve">, </w:t>
      </w:r>
      <w:r w:rsidRPr="00513F00">
        <w:t>iz</w:t>
      </w:r>
      <w:r w:rsidRPr="00513F00">
        <w:rPr>
          <w:lang/>
        </w:rPr>
        <w:t xml:space="preserve"> </w:t>
      </w:r>
      <w:r w:rsidRPr="00513F00">
        <w:t>razloga</w:t>
      </w:r>
      <w:r w:rsidRPr="00513F00">
        <w:rPr>
          <w:lang/>
        </w:rPr>
        <w:t xml:space="preserve"> </w:t>
      </w:r>
      <w:r w:rsidRPr="00513F00">
        <w:t>koji</w:t>
      </w:r>
      <w:r w:rsidRPr="00513F00">
        <w:rPr>
          <w:lang/>
        </w:rPr>
        <w:t xml:space="preserve"> </w:t>
      </w:r>
      <w:r w:rsidRPr="00513F00">
        <w:t>su</w:t>
      </w:r>
      <w:r w:rsidRPr="00513F00">
        <w:rPr>
          <w:lang/>
        </w:rPr>
        <w:t xml:space="preserve"> </w:t>
      </w:r>
      <w:r w:rsidRPr="00513F00">
        <w:t>navedeni</w:t>
      </w:r>
      <w:r w:rsidRPr="00513F00">
        <w:rPr>
          <w:lang/>
        </w:rPr>
        <w:t xml:space="preserve">, </w:t>
      </w:r>
      <w:r w:rsidRPr="00513F00">
        <w:t>sku</w:t>
      </w:r>
      <w:r w:rsidRPr="00513F00">
        <w:rPr>
          <w:lang/>
        </w:rPr>
        <w:t>č</w:t>
      </w:r>
      <w:r w:rsidRPr="00513F00">
        <w:t>enosti</w:t>
      </w:r>
      <w:r w:rsidRPr="00513F00">
        <w:rPr>
          <w:lang/>
        </w:rPr>
        <w:t xml:space="preserve"> </w:t>
      </w:r>
      <w:r w:rsidRPr="00513F00">
        <w:t>prostora</w:t>
      </w:r>
      <w:r w:rsidRPr="00513F00">
        <w:rPr>
          <w:lang/>
        </w:rPr>
        <w:t xml:space="preserve">, </w:t>
      </w:r>
      <w:r w:rsidRPr="00513F00">
        <w:t>kako</w:t>
      </w:r>
      <w:r w:rsidRPr="00513F00">
        <w:rPr>
          <w:lang/>
        </w:rPr>
        <w:t xml:space="preserve"> </w:t>
      </w:r>
      <w:r w:rsidRPr="00513F00">
        <w:t>se</w:t>
      </w:r>
      <w:r w:rsidRPr="00513F00">
        <w:rPr>
          <w:lang/>
        </w:rPr>
        <w:t xml:space="preserve"> </w:t>
      </w:r>
      <w:r w:rsidRPr="00513F00">
        <w:t>tvrdi</w:t>
      </w:r>
      <w:r w:rsidRPr="00513F00">
        <w:rPr>
          <w:lang/>
        </w:rPr>
        <w:t xml:space="preserve">. </w:t>
      </w:r>
      <w:r w:rsidRPr="00513F00">
        <w:t>Što se tiče VSS-a, koji se pridržavao načela javnosti, moramo istaći praksu kontrola identiteta, pokazivanjem dokumenata i njihovim čuvanjem za vreme trajanja saslušanja. Koliko je normalna kontrola bezbednosti na ulazu u zgradu nekog suda, toliko je neophodnost te provere identiteta nekompatibilna sa poštovanjem principa javnosti rasprava koje uključuje nepostojanje moguće prethodne trijaže javnosti.</w:t>
      </w:r>
    </w:p>
    <w:p w:rsidR="00A92617" w:rsidRPr="00513F00" w:rsidRDefault="00A92617" w:rsidP="00A92617">
      <w:pPr>
        <w:contextualSpacing/>
      </w:pPr>
    </w:p>
    <w:p w:rsidR="00725FDA" w:rsidRPr="00513F00" w:rsidRDefault="00575E0C" w:rsidP="00D60006">
      <w:pPr>
        <w:numPr>
          <w:ilvl w:val="0"/>
          <w:numId w:val="31"/>
        </w:numPr>
        <w:contextualSpacing/>
        <w:jc w:val="center"/>
        <w:rPr>
          <w:b/>
          <w:lang/>
        </w:rPr>
      </w:pPr>
      <w:r w:rsidRPr="00513F00">
        <w:rPr>
          <w:b/>
          <w:lang/>
        </w:rPr>
        <w:t>NEKOLIKO PRIMERA</w:t>
      </w:r>
    </w:p>
    <w:p w:rsidR="00A92617" w:rsidRPr="00513F00" w:rsidRDefault="00A92617" w:rsidP="00D60006">
      <w:pPr>
        <w:ind w:left="720"/>
        <w:contextualSpacing/>
        <w:rPr>
          <w:b/>
          <w:lang w:val="sr-Cyrl-CS"/>
        </w:rPr>
      </w:pPr>
    </w:p>
    <w:p w:rsidR="00575E0C" w:rsidRPr="00513F00" w:rsidRDefault="00575E0C" w:rsidP="00575E0C">
      <w:pPr>
        <w:contextualSpacing/>
        <w:jc w:val="both"/>
        <w:rPr>
          <w:b/>
          <w:lang w:val="sr-Cyrl-CS"/>
        </w:rPr>
      </w:pPr>
      <w:r w:rsidRPr="00513F00">
        <w:rPr>
          <w:b/>
        </w:rPr>
        <w:t>A</w:t>
      </w:r>
      <w:r w:rsidRPr="00513F00">
        <w:rPr>
          <w:b/>
          <w:lang w:val="sr-Cyrl-CS"/>
        </w:rPr>
        <w:t xml:space="preserve"> ) </w:t>
      </w:r>
      <w:r w:rsidRPr="00513F00">
        <w:rPr>
          <w:b/>
        </w:rPr>
        <w:t>Pre</w:t>
      </w:r>
      <w:r w:rsidRPr="00513F00">
        <w:rPr>
          <w:b/>
          <w:lang w:val="sr-Cyrl-CS"/>
        </w:rPr>
        <w:t xml:space="preserve"> </w:t>
      </w:r>
      <w:r w:rsidRPr="00513F00">
        <w:rPr>
          <w:b/>
        </w:rPr>
        <w:t>ro</w:t>
      </w:r>
      <w:r w:rsidRPr="00513F00">
        <w:rPr>
          <w:b/>
          <w:lang w:val="sr-Cyrl-CS"/>
        </w:rPr>
        <w:t>č</w:t>
      </w:r>
      <w:r w:rsidRPr="00513F00">
        <w:rPr>
          <w:b/>
        </w:rPr>
        <w:t>i</w:t>
      </w:r>
      <w:r w:rsidRPr="00513F00">
        <w:rPr>
          <w:b/>
          <w:lang w:val="sr-Cyrl-CS"/>
        </w:rPr>
        <w:t>š</w:t>
      </w:r>
      <w:r w:rsidRPr="00513F00">
        <w:rPr>
          <w:b/>
        </w:rPr>
        <w:t>ta</w:t>
      </w:r>
      <w:r w:rsidRPr="00513F00">
        <w:rPr>
          <w:b/>
          <w:lang w:val="sr-Cyrl-CS"/>
        </w:rPr>
        <w:t xml:space="preserve"> </w:t>
      </w:r>
    </w:p>
    <w:p w:rsidR="00575E0C" w:rsidRPr="00513F00" w:rsidRDefault="00575E0C" w:rsidP="00575E0C">
      <w:pPr>
        <w:contextualSpacing/>
        <w:rPr>
          <w:lang w:val="sr-Cyrl-CS"/>
        </w:rPr>
      </w:pPr>
      <w:r w:rsidRPr="00513F00">
        <w:t>Sve</w:t>
      </w:r>
      <w:r w:rsidRPr="00513F00">
        <w:rPr>
          <w:lang w:val="sr-Cyrl-CS"/>
        </w:rPr>
        <w:t xml:space="preserve"> </w:t>
      </w:r>
      <w:r w:rsidRPr="00513F00">
        <w:t>sudije</w:t>
      </w:r>
      <w:r w:rsidRPr="00513F00">
        <w:rPr>
          <w:lang w:val="sr-Cyrl-CS"/>
        </w:rPr>
        <w:t xml:space="preserve"> </w:t>
      </w:r>
      <w:r w:rsidRPr="00513F00">
        <w:t>i</w:t>
      </w:r>
      <w:r w:rsidRPr="00513F00">
        <w:rPr>
          <w:lang w:val="sr-Cyrl-CS"/>
        </w:rPr>
        <w:t xml:space="preserve"> </w:t>
      </w:r>
      <w:r w:rsidRPr="00513F00">
        <w:t>tu</w:t>
      </w:r>
      <w:r w:rsidRPr="00513F00">
        <w:rPr>
          <w:lang w:val="sr-Cyrl-CS"/>
        </w:rPr>
        <w:t>ž</w:t>
      </w:r>
      <w:r w:rsidRPr="00513F00">
        <w:t>ioci</w:t>
      </w:r>
      <w:r w:rsidRPr="00513F00">
        <w:rPr>
          <w:lang w:val="sr-Cyrl-CS"/>
        </w:rPr>
        <w:t xml:space="preserve"> </w:t>
      </w:r>
      <w:r w:rsidRPr="00513F00">
        <w:t>pozivani</w:t>
      </w:r>
      <w:r w:rsidRPr="00513F00">
        <w:rPr>
          <w:lang w:val="sr-Cyrl-CS"/>
        </w:rPr>
        <w:t xml:space="preserve"> </w:t>
      </w:r>
      <w:r w:rsidRPr="00513F00">
        <w:t>su</w:t>
      </w:r>
      <w:r w:rsidRPr="00513F00">
        <w:rPr>
          <w:lang w:val="sr-Cyrl-CS"/>
        </w:rPr>
        <w:t xml:space="preserve"> </w:t>
      </w:r>
      <w:r w:rsidRPr="00513F00">
        <w:t>po</w:t>
      </w:r>
      <w:r w:rsidRPr="00513F00">
        <w:rPr>
          <w:lang w:val="sr-Cyrl-CS"/>
        </w:rPr>
        <w:t xml:space="preserve"> </w:t>
      </w:r>
      <w:r w:rsidRPr="00513F00">
        <w:t>principu</w:t>
      </w:r>
      <w:r w:rsidRPr="00513F00">
        <w:rPr>
          <w:lang w:val="sr-Cyrl-CS"/>
        </w:rPr>
        <w:t xml:space="preserve"> </w:t>
      </w:r>
      <w:r w:rsidRPr="00513F00">
        <w:t>automatskog</w:t>
      </w:r>
      <w:r w:rsidRPr="00513F00">
        <w:rPr>
          <w:lang w:val="sr-Cyrl-CS"/>
        </w:rPr>
        <w:t xml:space="preserve"> </w:t>
      </w:r>
      <w:r w:rsidRPr="00513F00">
        <w:t>prenosa</w:t>
      </w:r>
      <w:r w:rsidRPr="00513F00">
        <w:rPr>
          <w:lang w:val="sr-Cyrl-CS"/>
        </w:rPr>
        <w:t xml:space="preserve"> </w:t>
      </w:r>
      <w:r w:rsidRPr="00513F00">
        <w:t>pravnih</w:t>
      </w:r>
      <w:r w:rsidRPr="00513F00">
        <w:rPr>
          <w:lang w:val="sr-Cyrl-CS"/>
        </w:rPr>
        <w:t xml:space="preserve"> </w:t>
      </w:r>
      <w:r w:rsidRPr="00513F00">
        <w:t>lekova</w:t>
      </w:r>
      <w:r w:rsidRPr="00513F00">
        <w:rPr>
          <w:lang w:val="sr-Cyrl-CS"/>
        </w:rPr>
        <w:t xml:space="preserve"> </w:t>
      </w:r>
      <w:r w:rsidRPr="00513F00">
        <w:t>sa</w:t>
      </w:r>
      <w:r w:rsidRPr="00513F00">
        <w:rPr>
          <w:lang w:val="sr-Cyrl-CS"/>
        </w:rPr>
        <w:t xml:space="preserve"> </w:t>
      </w:r>
      <w:r w:rsidRPr="00513F00">
        <w:t>Ustavnog</w:t>
      </w:r>
      <w:r w:rsidRPr="00513F00">
        <w:rPr>
          <w:lang w:val="sr-Cyrl-CS"/>
        </w:rPr>
        <w:t xml:space="preserve"> </w:t>
      </w:r>
      <w:r w:rsidRPr="00513F00">
        <w:t>suda</w:t>
      </w:r>
      <w:r w:rsidRPr="00513F00">
        <w:rPr>
          <w:lang w:val="sr-Cyrl-CS"/>
        </w:rPr>
        <w:t xml:space="preserve"> </w:t>
      </w:r>
      <w:r w:rsidRPr="00513F00">
        <w:t>na</w:t>
      </w:r>
      <w:r w:rsidRPr="00513F00">
        <w:rPr>
          <w:lang w:val="sr-Cyrl-CS"/>
        </w:rPr>
        <w:t xml:space="preserve"> </w:t>
      </w:r>
      <w:r w:rsidR="00513F00">
        <w:t>Pravosudnih</w:t>
      </w:r>
      <w:r w:rsidR="00513F00" w:rsidRPr="00513F00">
        <w:rPr>
          <w:lang w:val="sr-Cyrl-CS"/>
        </w:rPr>
        <w:t xml:space="preserve"> </w:t>
      </w:r>
      <w:r w:rsidR="00513F00">
        <w:t>saveta</w:t>
      </w:r>
      <w:r w:rsidRPr="00513F00">
        <w:rPr>
          <w:lang w:val="sr-Cyrl-CS"/>
        </w:rPr>
        <w:t xml:space="preserve">, </w:t>
      </w:r>
      <w:r w:rsidRPr="00513F00">
        <w:t>koji</w:t>
      </w:r>
      <w:r w:rsidRPr="00513F00">
        <w:rPr>
          <w:lang w:val="sr-Cyrl-CS"/>
        </w:rPr>
        <w:t xml:space="preserve"> </w:t>
      </w:r>
      <w:r w:rsidRPr="00513F00">
        <w:t>su</w:t>
      </w:r>
      <w:r w:rsidRPr="00513F00">
        <w:rPr>
          <w:lang w:val="sr-Cyrl-CS"/>
        </w:rPr>
        <w:t xml:space="preserve"> </w:t>
      </w:r>
      <w:r w:rsidRPr="00513F00">
        <w:t>prekvalifikovani</w:t>
      </w:r>
      <w:r w:rsidRPr="00513F00">
        <w:rPr>
          <w:lang w:val="sr-Cyrl-CS"/>
        </w:rPr>
        <w:t xml:space="preserve"> </w:t>
      </w:r>
      <w:r w:rsidRPr="00513F00">
        <w:t>u</w:t>
      </w:r>
      <w:r w:rsidRPr="00513F00">
        <w:rPr>
          <w:lang w:val="sr-Cyrl-CS"/>
        </w:rPr>
        <w:t xml:space="preserve"> «</w:t>
      </w:r>
      <w:r w:rsidRPr="00513F00">
        <w:t> prigovore </w:t>
      </w:r>
      <w:r w:rsidRPr="00513F00">
        <w:rPr>
          <w:lang w:val="sr-Cyrl-CS"/>
        </w:rPr>
        <w:t>»</w:t>
      </w:r>
    </w:p>
    <w:p w:rsidR="00725FDA" w:rsidRPr="00513F00" w:rsidRDefault="00575E0C" w:rsidP="00575E0C">
      <w:pPr>
        <w:contextualSpacing/>
        <w:rPr>
          <w:b/>
        </w:rPr>
      </w:pPr>
      <w:r w:rsidRPr="00513F00">
        <w:t xml:space="preserve">Poziv : </w:t>
      </w:r>
    </w:p>
    <w:p w:rsidR="00725FDA" w:rsidRPr="00513F00" w:rsidRDefault="00725FDA" w:rsidP="00575E0C">
      <w:pPr>
        <w:contextualSpacing/>
        <w:jc w:val="both"/>
      </w:pPr>
      <w:r w:rsidRPr="00513F00">
        <w:t>Jedan podnosilac prigovora je u pozivu za pristupanje komisiji obavešten o sledećem :</w:t>
      </w:r>
    </w:p>
    <w:p w:rsidR="00725FDA" w:rsidRPr="00513F00" w:rsidRDefault="00725FDA" w:rsidP="00575E0C">
      <w:pPr>
        <w:contextualSpacing/>
        <w:jc w:val="both"/>
        <w:rPr>
          <w:i/>
        </w:rPr>
      </w:pPr>
      <w:r w:rsidRPr="00513F00">
        <w:rPr>
          <w:i/>
        </w:rPr>
        <w:t>-</w:t>
      </w:r>
      <w:r w:rsidRPr="00513F00">
        <w:rPr>
          <w:i/>
        </w:rPr>
        <w:tab/>
        <w:t>učesnici u postupku se izjašnjavanju o spornim tačkama koji</w:t>
      </w:r>
      <w:r w:rsidR="00DF071A" w:rsidRPr="00513F00">
        <w:rPr>
          <w:i/>
        </w:rPr>
        <w:t xml:space="preserve"> se odnose na razloge razrešenja</w:t>
      </w:r>
      <w:r w:rsidRPr="00513F00">
        <w:rPr>
          <w:i/>
        </w:rPr>
        <w:t>;</w:t>
      </w:r>
    </w:p>
    <w:p w:rsidR="00725FDA" w:rsidRPr="00513F00" w:rsidRDefault="00725FDA" w:rsidP="00575E0C">
      <w:pPr>
        <w:contextualSpacing/>
        <w:jc w:val="both"/>
        <w:rPr>
          <w:i/>
        </w:rPr>
      </w:pPr>
      <w:r w:rsidRPr="00513F00">
        <w:rPr>
          <w:i/>
        </w:rPr>
        <w:t>-</w:t>
      </w:r>
      <w:r w:rsidRPr="00513F00">
        <w:rPr>
          <w:i/>
        </w:rPr>
        <w:tab/>
        <w:t>učesnik je u obavezi da u roku od 8 dana od dana prijema poziva, dostavi sve dokaze kojima raspolaže, u vezi sa predmetom spora, s tim što će se saslušanje održati i odluka će se doneti, čak iako se dokazi ne dostave;</w:t>
      </w:r>
    </w:p>
    <w:p w:rsidR="00725FDA" w:rsidRPr="00513F00" w:rsidRDefault="00725FDA" w:rsidP="00575E0C">
      <w:pPr>
        <w:contextualSpacing/>
        <w:jc w:val="both"/>
        <w:rPr>
          <w:i/>
        </w:rPr>
      </w:pPr>
      <w:r w:rsidRPr="00513F00">
        <w:rPr>
          <w:i/>
        </w:rPr>
        <w:t>-</w:t>
      </w:r>
      <w:r w:rsidRPr="00513F00">
        <w:rPr>
          <w:i/>
        </w:rPr>
        <w:tab/>
        <w:t>ukoliko se učesnik ne odazove pozivu, i ukoliko nema valjano opravdanje, saslušanje će se održati i u njegovom odsustvu.</w:t>
      </w:r>
    </w:p>
    <w:p w:rsidR="00725FDA" w:rsidRPr="00513F00" w:rsidRDefault="00725FDA" w:rsidP="00575E0C">
      <w:pPr>
        <w:contextualSpacing/>
        <w:jc w:val="both"/>
      </w:pPr>
      <w:r w:rsidRPr="00513F00">
        <w:lastRenderedPageBreak/>
        <w:t xml:space="preserve">U tom kontekstu, za žalioca je neophodno da </w:t>
      </w:r>
      <w:r w:rsidR="00DF071A" w:rsidRPr="00513F00">
        <w:t>se utvrdi osnovanost njegovog «</w:t>
      </w:r>
      <w:r w:rsidRPr="00513F00">
        <w:t>prigovora» i otuda karakterizacija prebacivanje tereta dokazivanja. (to je, prema pravnom prinicpu pretpostavke, na onome koji želi da ga pobije</w:t>
      </w:r>
      <w:r w:rsidR="00DF071A" w:rsidRPr="00513F00">
        <w:t xml:space="preserve"> – na VSS, odnosno DVT</w:t>
      </w:r>
      <w:r w:rsidRPr="00513F00">
        <w:t>)</w:t>
      </w:r>
    </w:p>
    <w:p w:rsidR="00575E0C" w:rsidRPr="00513F00" w:rsidRDefault="00575E0C" w:rsidP="00575E0C">
      <w:pPr>
        <w:contextualSpacing/>
        <w:jc w:val="both"/>
      </w:pPr>
    </w:p>
    <w:p w:rsidR="00725FDA" w:rsidRPr="00513F00" w:rsidRDefault="00725FDA" w:rsidP="00575E0C">
      <w:pPr>
        <w:contextualSpacing/>
        <w:jc w:val="both"/>
        <w:rPr>
          <w:b/>
        </w:rPr>
      </w:pPr>
      <w:r w:rsidRPr="00513F00">
        <w:rPr>
          <w:b/>
        </w:rPr>
        <w:t xml:space="preserve">Nekoliko slučajeva </w:t>
      </w:r>
    </w:p>
    <w:p w:rsidR="00575E0C" w:rsidRPr="00513F00" w:rsidRDefault="00575E0C" w:rsidP="00575E0C">
      <w:pPr>
        <w:contextualSpacing/>
        <w:jc w:val="both"/>
        <w:rPr>
          <w:b/>
        </w:rPr>
      </w:pPr>
    </w:p>
    <w:p w:rsidR="00725FDA" w:rsidRPr="00513F00" w:rsidRDefault="00DF071A" w:rsidP="00575E0C">
      <w:pPr>
        <w:contextualSpacing/>
        <w:jc w:val="both"/>
      </w:pPr>
      <w:r w:rsidRPr="00513F00">
        <w:rPr>
          <w:b/>
        </w:rPr>
        <w:t>1)</w:t>
      </w:r>
      <w:r w:rsidRPr="00513F00">
        <w:t xml:space="preserve"> «</w:t>
      </w:r>
      <w:r w:rsidR="00725FDA" w:rsidRPr="00513F00">
        <w:t>Učinak» koji predstavlja glavnu ta</w:t>
      </w:r>
      <w:r w:rsidR="00341225" w:rsidRPr="00513F00">
        <w:t>čku oslonca procesa revizije nije</w:t>
      </w:r>
      <w:r w:rsidR="00725FDA" w:rsidRPr="00513F00">
        <w:t xml:space="preserve"> pouzdan (videti dalje u tekstu u ovom poglavlju, zatim, još dalje, kritiku te metode). Disfunkcionalnosti </w:t>
      </w:r>
      <w:r w:rsidR="00341225" w:rsidRPr="00513F00">
        <w:t xml:space="preserve">u </w:t>
      </w:r>
      <w:r w:rsidR="00725FDA" w:rsidRPr="00513F00">
        <w:t>sistem</w:t>
      </w:r>
      <w:r w:rsidR="00341225" w:rsidRPr="00513F00">
        <w:t>u za</w:t>
      </w:r>
      <w:r w:rsidR="00725FDA" w:rsidRPr="00513F00">
        <w:t xml:space="preserve"> prikupljanj</w:t>
      </w:r>
      <w:r w:rsidR="00341225" w:rsidRPr="00513F00">
        <w:t>e</w:t>
      </w:r>
      <w:r w:rsidR="00725FDA" w:rsidRPr="00513F00">
        <w:t xml:space="preserve"> podataka dovod</w:t>
      </w:r>
      <w:r w:rsidR="00341225" w:rsidRPr="00513F00">
        <w:t>e</w:t>
      </w:r>
      <w:r w:rsidR="00725FDA" w:rsidRPr="00513F00">
        <w:t xml:space="preserve"> do toga da se jednom sudiji pripisuju predmeti koje su rešavali drugi. Odatle potiče ogromna teškoća za vel</w:t>
      </w:r>
      <w:r w:rsidR="00927FA2" w:rsidRPr="00513F00">
        <w:t>iki broj neizabranih sudija,  «</w:t>
      </w:r>
      <w:r w:rsidR="00725FDA" w:rsidRPr="00513F00">
        <w:t>podnosilaca prigovora», da dokažu istinu.</w:t>
      </w:r>
    </w:p>
    <w:p w:rsidR="00725FDA" w:rsidRPr="00513F00" w:rsidRDefault="00725FDA" w:rsidP="00575E0C">
      <w:pPr>
        <w:contextualSpacing/>
        <w:jc w:val="both"/>
      </w:pPr>
    </w:p>
    <w:p w:rsidR="00D059AA" w:rsidRPr="00513F00" w:rsidRDefault="00D059AA" w:rsidP="00575E0C">
      <w:pPr>
        <w:contextualSpacing/>
        <w:jc w:val="both"/>
      </w:pPr>
    </w:p>
    <w:p w:rsidR="00D059AA" w:rsidRPr="00513F00" w:rsidRDefault="00D059AA" w:rsidP="00D059AA">
      <w:pPr>
        <w:pBdr>
          <w:top w:val="single" w:sz="4" w:space="1" w:color="auto"/>
          <w:left w:val="single" w:sz="4" w:space="4" w:color="auto"/>
          <w:bottom w:val="single" w:sz="4" w:space="1" w:color="auto"/>
          <w:right w:val="single" w:sz="4" w:space="4" w:color="auto"/>
        </w:pBdr>
        <w:contextualSpacing/>
        <w:jc w:val="center"/>
        <w:rPr>
          <w:b/>
          <w:i/>
          <w:smallCaps/>
        </w:rPr>
      </w:pPr>
      <w:r w:rsidRPr="00513F00">
        <w:rPr>
          <w:b/>
          <w:i/>
          <w:smallCaps/>
        </w:rPr>
        <w:t xml:space="preserve">Pogled na vrednovanje rada sudija </w:t>
      </w:r>
    </w:p>
    <w:p w:rsidR="00D059AA" w:rsidRPr="00513F00" w:rsidRDefault="00D059AA" w:rsidP="00D059AA">
      <w:pPr>
        <w:pBdr>
          <w:top w:val="single" w:sz="4" w:space="1" w:color="auto"/>
          <w:left w:val="single" w:sz="4" w:space="4" w:color="auto"/>
          <w:bottom w:val="single" w:sz="4" w:space="1" w:color="auto"/>
          <w:right w:val="single" w:sz="4" w:space="4" w:color="auto"/>
        </w:pBdr>
        <w:contextualSpacing/>
        <w:jc w:val="center"/>
        <w:rPr>
          <w:b/>
          <w:i/>
          <w:smallCaps/>
        </w:rPr>
      </w:pPr>
    </w:p>
    <w:p w:rsidR="00D059AA" w:rsidRPr="00513F00" w:rsidRDefault="00D059AA" w:rsidP="00D059AA">
      <w:pPr>
        <w:pBdr>
          <w:top w:val="single" w:sz="4" w:space="1" w:color="auto"/>
          <w:left w:val="single" w:sz="4" w:space="4" w:color="auto"/>
          <w:bottom w:val="single" w:sz="4" w:space="1" w:color="auto"/>
          <w:right w:val="single" w:sz="4" w:space="4" w:color="auto"/>
        </w:pBdr>
        <w:contextualSpacing/>
        <w:jc w:val="both"/>
        <w:rPr>
          <w:b/>
          <w:i/>
        </w:rPr>
      </w:pPr>
      <w:r w:rsidRPr="00513F00">
        <w:rPr>
          <w:b/>
          <w:i/>
        </w:rPr>
        <w:t xml:space="preserve">Vrednovanje rada sudija u Srbiji najčešće podrazumeva merenje u brojkama rezultata njihovog rada u sudovima. Svaki sud vodi mesečne statistike i sačinjava izveštaje o radu suda i sudija koji se sagledavaju pojedinačno. Ti tromesečni, polugodišnji i godišnji izveštaji dostavljaju se Ministarstvu pravde, neposredno višem sudu i VSS-u. </w:t>
      </w:r>
    </w:p>
    <w:p w:rsidR="00D059AA" w:rsidRPr="00513F00" w:rsidRDefault="00D059AA" w:rsidP="00D059AA">
      <w:pPr>
        <w:pBdr>
          <w:top w:val="single" w:sz="4" w:space="1" w:color="auto"/>
          <w:left w:val="single" w:sz="4" w:space="4" w:color="auto"/>
          <w:bottom w:val="single" w:sz="4" w:space="1" w:color="auto"/>
          <w:right w:val="single" w:sz="4" w:space="4" w:color="auto"/>
        </w:pBdr>
        <w:contextualSpacing/>
        <w:jc w:val="both"/>
        <w:rPr>
          <w:b/>
          <w:i/>
        </w:rPr>
      </w:pPr>
      <w:r w:rsidRPr="00513F00">
        <w:rPr>
          <w:b/>
          <w:i/>
        </w:rPr>
        <w:t>Ne postoji nijedan sistem na osnovu kojeg se u obzir uzima složenost predmeta niti pouzdanog poređenja između sudija (ova primedba ni u kom slučaju ne znači da se odobrava sistem takmičenja između sudija već joj je jedina svrha da dokaže nedostatak svrsishodnosti popstupka vrednovanja koji je uspostavljen kako bi se odlučilo o eventualnom razrešenju nekog sudije).</w:t>
      </w:r>
    </w:p>
    <w:p w:rsidR="00D059AA" w:rsidRPr="00513F00" w:rsidRDefault="00D059AA" w:rsidP="00D059AA">
      <w:pPr>
        <w:pBdr>
          <w:top w:val="single" w:sz="4" w:space="1" w:color="auto"/>
          <w:left w:val="single" w:sz="4" w:space="4" w:color="auto"/>
          <w:bottom w:val="single" w:sz="4" w:space="1" w:color="auto"/>
          <w:right w:val="single" w:sz="4" w:space="4" w:color="auto"/>
        </w:pBdr>
        <w:contextualSpacing/>
        <w:jc w:val="both"/>
        <w:rPr>
          <w:b/>
          <w:i/>
        </w:rPr>
      </w:pPr>
      <w:r w:rsidRPr="00513F00">
        <w:rPr>
          <w:b/>
          <w:i/>
        </w:rPr>
        <w:t xml:space="preserve">Podaci o sudovima i sudijama se ne analiziraju u kontekstu celokupnih rezultata suda u pitanju niti celine sudova u Srbiji. </w:t>
      </w:r>
    </w:p>
    <w:p w:rsidR="00D059AA" w:rsidRPr="00513F00" w:rsidRDefault="00D059AA" w:rsidP="00D059AA">
      <w:pPr>
        <w:pBdr>
          <w:top w:val="single" w:sz="4" w:space="1" w:color="auto"/>
          <w:left w:val="single" w:sz="4" w:space="4" w:color="auto"/>
          <w:bottom w:val="single" w:sz="4" w:space="1" w:color="auto"/>
          <w:right w:val="single" w:sz="4" w:space="4" w:color="auto"/>
        </w:pBdr>
        <w:contextualSpacing/>
        <w:jc w:val="both"/>
        <w:rPr>
          <w:b/>
          <w:i/>
        </w:rPr>
      </w:pPr>
      <w:r w:rsidRPr="00513F00">
        <w:rPr>
          <w:b/>
          <w:i/>
        </w:rPr>
        <w:t xml:space="preserve">Što se tiče kvote (čiji princip uostalom snažno osuđujemo–videti dalje) potvrđivanja i ukidanja prvostepenih odluka, nije uzet u obzir ni broj niti procenat odluka koje su podvrgnute žalbenom postupku. </w:t>
      </w:r>
    </w:p>
    <w:p w:rsidR="00D059AA" w:rsidRPr="00513F00" w:rsidRDefault="00D059AA" w:rsidP="00575E0C">
      <w:pPr>
        <w:contextualSpacing/>
        <w:jc w:val="both"/>
      </w:pPr>
    </w:p>
    <w:p w:rsidR="00725FDA" w:rsidRPr="00513F00" w:rsidRDefault="00725FDA" w:rsidP="00575E0C">
      <w:pPr>
        <w:contextualSpacing/>
        <w:jc w:val="both"/>
      </w:pPr>
      <w:r w:rsidRPr="00513F00">
        <w:rPr>
          <w:b/>
        </w:rPr>
        <w:t>2)</w:t>
      </w:r>
      <w:r w:rsidRPr="00513F00">
        <w:t xml:space="preserve"> Primer: podnosilac prigovora je pristupio 28.06.2011. godine na poč</w:t>
      </w:r>
      <w:r w:rsidR="00927FA2" w:rsidRPr="00513F00">
        <w:t>etku postupka</w:t>
      </w:r>
      <w:r w:rsidRPr="00513F00">
        <w:t xml:space="preserve">; VSS odlučuje 22.07.2011. godine o odlaganju većanja. Dana 6.10.2011. godine, on saznaje da nije izabran i odluka mu se dostavlja pisanim putem, tek 8.02.2012. godine. On otkriva da mu se zamera njegovo ponašanje iz decembra 2009. godine, kada je zaprepašćen saznanjem o </w:t>
      </w:r>
      <w:r w:rsidR="00341225" w:rsidRPr="00513F00">
        <w:t xml:space="preserve">svom </w:t>
      </w:r>
      <w:r w:rsidRPr="00513F00">
        <w:t xml:space="preserve">neizboru došao u sedište VSS-a </w:t>
      </w:r>
      <w:r w:rsidR="00341225" w:rsidRPr="00513F00">
        <w:t xml:space="preserve">i </w:t>
      </w:r>
      <w:r w:rsidRPr="00513F00">
        <w:t>izrazio svoje negodovanje snažnim besom. Ovo je analizirano kao nedostatak pribranosti što ne omogućava obavljanje sudijske dužnosti!</w:t>
      </w:r>
    </w:p>
    <w:p w:rsidR="00725FDA" w:rsidRPr="00513F00" w:rsidRDefault="00725FDA" w:rsidP="00575E0C">
      <w:pPr>
        <w:contextualSpacing/>
        <w:jc w:val="both"/>
      </w:pPr>
      <w:r w:rsidRPr="00513F00">
        <w:t xml:space="preserve">Pored toga, u tom slučaju (kao nesumnjivo u mnogim drugim identičnim slučajevima), postavlja se pitanje u </w:t>
      </w:r>
      <w:r w:rsidR="00927FA2" w:rsidRPr="00513F00">
        <w:t>vezi sa postupkom izrade odluke</w:t>
      </w:r>
      <w:r w:rsidRPr="00513F00">
        <w:t>: kako je ta odluka mogla da bude napisana u februaru 2012. godine, nakon njegovog pojavljivanja u junu 2011. godine</w:t>
      </w:r>
      <w:r w:rsidR="00341225" w:rsidRPr="00513F00">
        <w:t>,</w:t>
      </w:r>
      <w:r w:rsidRPr="00513F00">
        <w:t xml:space="preserve"> </w:t>
      </w:r>
      <w:r w:rsidR="00341225" w:rsidRPr="00513F00">
        <w:t>a</w:t>
      </w:r>
      <w:r w:rsidRPr="00513F00">
        <w:t xml:space="preserve"> u međuvremenu, iz različitih razloga, dva izborna člana VSS-a iz reda sudija nisu više bila na toj dužnosti (sudija Blagoje Jakšić je</w:t>
      </w:r>
      <w:r w:rsidR="00927FA2" w:rsidRPr="00513F00">
        <w:t xml:space="preserve"> pritvoren</w:t>
      </w:r>
      <w:r w:rsidRPr="00513F00">
        <w:t xml:space="preserve"> 23.09.2011. godine i</w:t>
      </w:r>
      <w:r w:rsidR="00927FA2" w:rsidRPr="00513F00">
        <w:t xml:space="preserve"> pušten iz pritvora</w:t>
      </w:r>
      <w:r w:rsidRPr="00513F00">
        <w:t xml:space="preserve"> 7.03.2012. godine, a odluk</w:t>
      </w:r>
      <w:r w:rsidR="00341225" w:rsidRPr="00513F00">
        <w:t>a</w:t>
      </w:r>
      <w:r w:rsidRPr="00513F00">
        <w:t xml:space="preserve"> je očigledno doneta u njegovom odsustvu</w:t>
      </w:r>
      <w:r w:rsidR="00341225" w:rsidRPr="00513F00">
        <w:t>,</w:t>
      </w:r>
      <w:r w:rsidRPr="00513F00">
        <w:t xml:space="preserve"> a sudija Milimir Luki</w:t>
      </w:r>
      <w:r w:rsidR="00F24F59" w:rsidRPr="00513F00">
        <w:t>ć je podneo ostavku 23.11.2011</w:t>
      </w:r>
      <w:r w:rsidRPr="00513F00">
        <w:t xml:space="preserve"> pre pisanja odluke)? </w:t>
      </w:r>
    </w:p>
    <w:p w:rsidR="00725FDA" w:rsidRPr="00513F00" w:rsidRDefault="00725FDA" w:rsidP="00D059AA">
      <w:pPr>
        <w:contextualSpacing/>
        <w:jc w:val="both"/>
      </w:pPr>
    </w:p>
    <w:p w:rsidR="00725FDA" w:rsidRPr="00513F00" w:rsidRDefault="00725FDA" w:rsidP="00D059AA">
      <w:pPr>
        <w:contextualSpacing/>
        <w:jc w:val="both"/>
      </w:pPr>
      <w:r w:rsidRPr="00513F00">
        <w:t>Vidimo da VSS sam ne poštuje kriter</w:t>
      </w:r>
      <w:r w:rsidR="00F24F59" w:rsidRPr="00513F00">
        <w:t>ijume koje primenjuje na sudije</w:t>
      </w:r>
      <w:r w:rsidRPr="00513F00">
        <w:t xml:space="preserve">; u rešavanju predmeta nedostaje efikasnost, pošto </w:t>
      </w:r>
      <w:r w:rsidR="00341225" w:rsidRPr="00513F00">
        <w:t xml:space="preserve">može </w:t>
      </w:r>
      <w:r w:rsidRPr="00513F00">
        <w:t xml:space="preserve">da </w:t>
      </w:r>
      <w:r w:rsidR="00341225" w:rsidRPr="00513F00">
        <w:t xml:space="preserve">se </w:t>
      </w:r>
      <w:r w:rsidRPr="00513F00">
        <w:t>čeka</w:t>
      </w:r>
      <w:r w:rsidR="00341225" w:rsidRPr="00513F00">
        <w:t xml:space="preserve"> i</w:t>
      </w:r>
      <w:r w:rsidRPr="00513F00">
        <w:t xml:space="preserve"> 4 meseca pre nego što će </w:t>
      </w:r>
      <w:r w:rsidR="00341225" w:rsidRPr="00513F00">
        <w:t xml:space="preserve">odluke </w:t>
      </w:r>
      <w:r w:rsidRPr="00513F00">
        <w:t>biti napisane, i isto tako, pre nego što će zaista biti dostavljene zainteresovanim licima!</w:t>
      </w:r>
    </w:p>
    <w:p w:rsidR="00725FDA" w:rsidRPr="00513F00" w:rsidRDefault="00592505" w:rsidP="00D059AA">
      <w:pPr>
        <w:contextualSpacing/>
        <w:jc w:val="both"/>
      </w:pPr>
      <w:r w:rsidRPr="00513F00">
        <w:br w:type="page"/>
      </w:r>
    </w:p>
    <w:p w:rsidR="00725FDA" w:rsidRPr="00513F00" w:rsidRDefault="00725FDA" w:rsidP="00D059AA">
      <w:pPr>
        <w:contextualSpacing/>
        <w:jc w:val="both"/>
        <w:rPr>
          <w:b/>
        </w:rPr>
      </w:pPr>
      <w:r w:rsidRPr="00513F00">
        <w:rPr>
          <w:b/>
        </w:rPr>
        <w:t>3) Slučaj Dragane Boljević</w:t>
      </w:r>
    </w:p>
    <w:p w:rsidR="00725FDA" w:rsidRPr="00513F00" w:rsidRDefault="00F24F59" w:rsidP="00D059AA">
      <w:pPr>
        <w:contextualSpacing/>
        <w:jc w:val="both"/>
      </w:pPr>
      <w:r w:rsidRPr="00513F00">
        <w:t>Osim pitanja «</w:t>
      </w:r>
      <w:r w:rsidR="00725FDA" w:rsidRPr="00513F00">
        <w:t>dopune» informacija koji je gore naveden, treba istaći drugi propust koji je naročito ozbiljan a tiče se pitanja kvoruma. Ustvari, dok po svemu sudeći postoji izvesna kontradikcija između dve odredbe zakona (</w:t>
      </w:r>
      <w:r w:rsidR="00725FDA" w:rsidRPr="00513F00">
        <w:rPr>
          <w:i/>
        </w:rPr>
        <w:t xml:space="preserve">Savet može da održi sednicu samo ako je prisutno najmanje šest njegovih članova – član 14, stav 3 </w:t>
      </w:r>
      <w:r w:rsidRPr="00513F00">
        <w:rPr>
          <w:i/>
        </w:rPr>
        <w:t>Z</w:t>
      </w:r>
      <w:r w:rsidR="00725FDA" w:rsidRPr="00513F00">
        <w:rPr>
          <w:i/>
        </w:rPr>
        <w:t xml:space="preserve">akona o VSS – Odluke Saveta se donose većinom glasova svih članova –član 17, stav 1 zakona o VSS </w:t>
      </w:r>
      <w:r w:rsidR="00725FDA" w:rsidRPr="00513F00">
        <w:t xml:space="preserve">- izvod iz izdvojenog mišljenja u odluci </w:t>
      </w:r>
      <w:r w:rsidRPr="00513F00">
        <w:t>S</w:t>
      </w:r>
      <w:r w:rsidR="00725FDA" w:rsidRPr="00513F00">
        <w:t xml:space="preserve">aveljic) u najmanju ruku moramo da uzmemo u obzir da je potrebno najmanje da šest članova VSS učestvuju u glasanju. Međutim, što se tiče Dragane Boljević, </w:t>
      </w:r>
      <w:r w:rsidRPr="00513F00">
        <w:t xml:space="preserve">jedan član je izuzet, </w:t>
      </w:r>
      <w:r w:rsidR="00725FDA" w:rsidRPr="00513F00">
        <w:t>a dva druga nisu bila u mogućnosti da stvarno glasa</w:t>
      </w:r>
      <w:r w:rsidRPr="00513F00">
        <w:t xml:space="preserve">ju (usled ostavke i </w:t>
      </w:r>
      <w:r w:rsidR="008A1FD9" w:rsidRPr="00513F00">
        <w:t>pritvaranja</w:t>
      </w:r>
      <w:r w:rsidRPr="00513F00">
        <w:t>)</w:t>
      </w:r>
      <w:r w:rsidR="00725FDA" w:rsidRPr="00513F00">
        <w:t xml:space="preserve">; osim toga, tri člana po funkciji i predstavnik advokata nisu mogli da učestvuju u glasanju, jer su bili u sastavu VSS-a </w:t>
      </w:r>
      <w:r w:rsidRPr="00513F00">
        <w:t xml:space="preserve">koji je doneo odluke </w:t>
      </w:r>
      <w:r w:rsidR="00725FDA" w:rsidRPr="00513F00">
        <w:t>u decembru 2009. godine. Tako da</w:t>
      </w:r>
      <w:r w:rsidR="00341225" w:rsidRPr="00513F00">
        <w:t xml:space="preserve"> su</w:t>
      </w:r>
      <w:r w:rsidR="00725FDA" w:rsidRPr="00513F00">
        <w:t xml:space="preserve"> takvoj odluci doprineli ili članovi, koji </w:t>
      </w:r>
      <w:r w:rsidR="00341225" w:rsidRPr="00513F00">
        <w:t xml:space="preserve">su </w:t>
      </w:r>
      <w:r w:rsidR="00725FDA" w:rsidRPr="00513F00">
        <w:t xml:space="preserve">bili u većini po broju, koji nisu bili nepristrasni, prema sudskoj praksi Evropskog suda za ljudska prava, ili su o sudbini Dragane Boljević odlučivala samo </w:t>
      </w:r>
      <w:r w:rsidR="00D529F4" w:rsidRPr="00513F00">
        <w:t>4</w:t>
      </w:r>
      <w:r w:rsidR="00725FDA" w:rsidRPr="00513F00">
        <w:t xml:space="preserve"> člana, što je broj ispod kvoruma.</w:t>
      </w:r>
    </w:p>
    <w:p w:rsidR="00725FDA" w:rsidRPr="00513F00" w:rsidRDefault="00725FDA" w:rsidP="00D059AA">
      <w:pPr>
        <w:contextualSpacing/>
        <w:jc w:val="both"/>
      </w:pPr>
      <w:r w:rsidRPr="00513F00">
        <w:t>Ne</w:t>
      </w:r>
      <w:r w:rsidR="00263799" w:rsidRPr="00513F00">
        <w:t xml:space="preserve"> </w:t>
      </w:r>
      <w:r w:rsidRPr="00513F00">
        <w:t>računajući rok od 6 meseci za donošenje odluke! Iz čega još jednom proizilazi da VSS u svom radu ne primenjuje sopstvene kriterijume!</w:t>
      </w:r>
    </w:p>
    <w:p w:rsidR="00725FDA" w:rsidRPr="00513F00" w:rsidRDefault="00725FDA" w:rsidP="00D059AA">
      <w:pPr>
        <w:contextualSpacing/>
        <w:jc w:val="both"/>
      </w:pPr>
    </w:p>
    <w:p w:rsidR="00CE47AA" w:rsidRPr="00513F00" w:rsidRDefault="00725FDA" w:rsidP="00D059AA">
      <w:pPr>
        <w:contextualSpacing/>
        <w:jc w:val="both"/>
      </w:pPr>
      <w:r w:rsidRPr="00513F00">
        <w:rPr>
          <w:b/>
        </w:rPr>
        <w:t>4) Dve odluke VSS-a su po principu slučajnog uzorka</w:t>
      </w:r>
      <w:r w:rsidRPr="00513F00">
        <w:t xml:space="preserve"> date na prevođenje i dostavljene su u prilogu ovog izveštaja. Čitalac će sam moći da formira mišljenje. </w:t>
      </w:r>
    </w:p>
    <w:p w:rsidR="00CE47AA" w:rsidRPr="00513F00" w:rsidRDefault="00CE47AA" w:rsidP="00D059AA">
      <w:pPr>
        <w:contextualSpacing/>
        <w:jc w:val="both"/>
      </w:pPr>
    </w:p>
    <w:p w:rsidR="00725FDA" w:rsidRPr="00513F00" w:rsidRDefault="00725FDA" w:rsidP="00D059AA">
      <w:pPr>
        <w:contextualSpacing/>
        <w:jc w:val="both"/>
        <w:rPr>
          <w:lang w:val="en-US"/>
        </w:rPr>
      </w:pPr>
      <w:r w:rsidRPr="00513F00">
        <w:t>Jedna odluka pokazuje koliko je beskorisna primena kriterijuma učinka u brojkama a druga, sporn</w:t>
      </w:r>
      <w:r w:rsidR="00263799" w:rsidRPr="00513F00">
        <w:t>o</w:t>
      </w:r>
      <w:r w:rsidRPr="00513F00">
        <w:t xml:space="preserve"> </w:t>
      </w:r>
      <w:r w:rsidR="00263799" w:rsidRPr="00513F00">
        <w:t xml:space="preserve">korišćenje </w:t>
      </w:r>
      <w:r w:rsidRPr="00513F00">
        <w:t xml:space="preserve">pojma dostojnosti. U poslednjem predmetu, doneta je pojedinačna odluka 14.06.2010. godine, prema okolnostima navedenim gore u tekstu (u poglavlju I), dok to nije bio slučaj u prvom predmetu. </w:t>
      </w:r>
      <w:r w:rsidRPr="00513F00">
        <w:rPr>
          <w:lang w:val="en-US"/>
        </w:rPr>
        <w:t xml:space="preserve">U oba predmeta, doneta je odluka kojom se «prigovor» «odbija». </w:t>
      </w:r>
    </w:p>
    <w:p w:rsidR="00725FDA" w:rsidRPr="00513F00" w:rsidRDefault="00725FDA" w:rsidP="00D059AA">
      <w:pPr>
        <w:contextualSpacing/>
        <w:jc w:val="both"/>
      </w:pPr>
      <w:r w:rsidRPr="00513F00">
        <w:rPr>
          <w:lang w:val="en-US"/>
        </w:rPr>
        <w:t>U drugom predmetu, činjenica koja mu se stavlja na teret pronađena je u nepravilnosti rada suda, čiji je ovaj sudija bio predsednik, a u vezi sa osetljivim krivičnim predmetom u koj</w:t>
      </w:r>
      <w:r w:rsidR="00280B2B" w:rsidRPr="00513F00">
        <w:rPr>
          <w:lang w:val="en-US"/>
        </w:rPr>
        <w:t>e</w:t>
      </w:r>
      <w:r w:rsidRPr="00513F00">
        <w:rPr>
          <w:lang w:val="en-US"/>
        </w:rPr>
        <w:t xml:space="preserve">m je okrivljeni uhapšen kad je nastala zastarelost krivičnog gonjenja. </w:t>
      </w:r>
      <w:r w:rsidR="00280B2B" w:rsidRPr="00513F00">
        <w:rPr>
          <w:lang w:val="en-US"/>
        </w:rPr>
        <w:t>Taj</w:t>
      </w:r>
      <w:r w:rsidRPr="00513F00">
        <w:rPr>
          <w:lang w:val="en-US"/>
        </w:rPr>
        <w:t xml:space="preserve"> sudija nije lično bio zadužen za taj predmet i </w:t>
      </w:r>
      <w:r w:rsidR="00F24F59" w:rsidRPr="00513F00">
        <w:rPr>
          <w:lang w:val="en-US"/>
        </w:rPr>
        <w:t xml:space="preserve">njegova «nesavesnost» utvrđena je na osnovu </w:t>
      </w:r>
      <w:r w:rsidR="00B23173" w:rsidRPr="00513F00">
        <w:rPr>
          <w:lang w:val="en-US"/>
        </w:rPr>
        <w:t xml:space="preserve">njegovog </w:t>
      </w:r>
      <w:r w:rsidR="00861A30" w:rsidRPr="00513F00">
        <w:rPr>
          <w:lang w:val="en-US"/>
        </w:rPr>
        <w:t xml:space="preserve">propusta, </w:t>
      </w:r>
      <w:r w:rsidR="00F24F59" w:rsidRPr="00513F00">
        <w:rPr>
          <w:lang w:val="en-US"/>
        </w:rPr>
        <w:t>kao predsednika suda,</w:t>
      </w:r>
      <w:r w:rsidR="00861A30" w:rsidRPr="00513F00">
        <w:rPr>
          <w:lang w:val="en-US"/>
        </w:rPr>
        <w:t xml:space="preserve"> što krivični predmeti nisu bili blagovremeno rešavani</w:t>
      </w:r>
      <w:r w:rsidR="00F24F59" w:rsidRPr="00513F00">
        <w:rPr>
          <w:lang w:val="en-US"/>
        </w:rPr>
        <w:t xml:space="preserve"> </w:t>
      </w:r>
      <w:r w:rsidRPr="00513F00">
        <w:rPr>
          <w:lang w:val="en-US"/>
        </w:rPr>
        <w:t xml:space="preserve">i u skladu s tim, ocenjeno je da </w:t>
      </w:r>
      <w:r w:rsidR="00861A30" w:rsidRPr="00513F00">
        <w:rPr>
          <w:lang w:val="en-US"/>
        </w:rPr>
        <w:t xml:space="preserve">on </w:t>
      </w:r>
      <w:r w:rsidRPr="00513F00">
        <w:rPr>
          <w:lang w:val="en-US"/>
        </w:rPr>
        <w:t xml:space="preserve">ne ispunjava uslove dostojnosti da bi bio imenovan za sudiju. </w:t>
      </w:r>
      <w:r w:rsidRPr="00513F00">
        <w:t>Činjenice koje mu se zameraju</w:t>
      </w:r>
      <w:r w:rsidR="00861A30" w:rsidRPr="00513F00">
        <w:t xml:space="preserve"> dogodile</w:t>
      </w:r>
      <w:r w:rsidRPr="00513F00">
        <w:t xml:space="preserve"> su se velikim delom pre donošenja Ustava a u svakom slučaju pre donošenja </w:t>
      </w:r>
      <w:r w:rsidR="00B23173" w:rsidRPr="00513F00">
        <w:t>Z</w:t>
      </w:r>
      <w:r w:rsidRPr="00513F00">
        <w:t>akona o sudijama. Pored toga, protiv njega je 13.11.20</w:t>
      </w:r>
      <w:r w:rsidR="00B23173" w:rsidRPr="00513F00">
        <w:t>07. godine pokretnut postupak «</w:t>
      </w:r>
      <w:r w:rsidRPr="00513F00">
        <w:t>razrešenja», a tada je nadležni disciplinski organ utvrdio da ne postoje razlozi za njegovo razrešenje.</w:t>
      </w:r>
    </w:p>
    <w:p w:rsidR="00725FDA" w:rsidRPr="00513F00" w:rsidRDefault="00725FDA" w:rsidP="00D059AA">
      <w:pPr>
        <w:contextualSpacing/>
        <w:jc w:val="both"/>
      </w:pPr>
      <w:r w:rsidRPr="00513F00">
        <w:t xml:space="preserve"> </w:t>
      </w:r>
    </w:p>
    <w:p w:rsidR="00725FDA" w:rsidRPr="00513F00" w:rsidRDefault="00725FDA" w:rsidP="00D059AA">
      <w:pPr>
        <w:contextualSpacing/>
        <w:jc w:val="both"/>
      </w:pPr>
      <w:r w:rsidRPr="00513F00">
        <w:t xml:space="preserve">Zaprepašćeni smo što otkrivamo da se </w:t>
      </w:r>
      <w:r w:rsidR="00D93688" w:rsidRPr="00513F00">
        <w:t xml:space="preserve">sudiji </w:t>
      </w:r>
      <w:r w:rsidRPr="00513F00">
        <w:t xml:space="preserve">pripisuje </w:t>
      </w:r>
      <w:r w:rsidR="00B23173" w:rsidRPr="00513F00">
        <w:t>«</w:t>
      </w:r>
      <w:r w:rsidRPr="00513F00">
        <w:t>nesavesnost», a da nije utvrđeno da je taj sudija podstakao bekstvo i nekažnjivost prestupnika</w:t>
      </w:r>
      <w:r w:rsidR="00D93688" w:rsidRPr="00513F00">
        <w:t>,</w:t>
      </w:r>
      <w:r w:rsidRPr="00513F00">
        <w:t xml:space="preserve"> </w:t>
      </w:r>
      <w:r w:rsidR="00D93688" w:rsidRPr="00513F00">
        <w:t>a</w:t>
      </w:r>
      <w:r w:rsidRPr="00513F00">
        <w:t xml:space="preserve"> da </w:t>
      </w:r>
      <w:r w:rsidR="00D93688" w:rsidRPr="00513F00">
        <w:t xml:space="preserve">u </w:t>
      </w:r>
      <w:r w:rsidRPr="00513F00">
        <w:t>prethodn</w:t>
      </w:r>
      <w:r w:rsidR="00D93688" w:rsidRPr="00513F00">
        <w:t>om</w:t>
      </w:r>
      <w:r w:rsidRPr="00513F00">
        <w:t xml:space="preserve"> disciplinsk</w:t>
      </w:r>
      <w:r w:rsidR="00D93688" w:rsidRPr="00513F00">
        <w:t>om</w:t>
      </w:r>
      <w:r w:rsidRPr="00513F00">
        <w:t xml:space="preserve"> postupk</w:t>
      </w:r>
      <w:r w:rsidR="00D93688" w:rsidRPr="00513F00">
        <w:t xml:space="preserve">u za iste činjenice, on </w:t>
      </w:r>
      <w:r w:rsidRPr="00513F00">
        <w:t>nije razrešen.</w:t>
      </w:r>
    </w:p>
    <w:p w:rsidR="00725FDA" w:rsidRPr="00513F00" w:rsidRDefault="00725FDA" w:rsidP="00D059AA">
      <w:pPr>
        <w:contextualSpacing/>
        <w:jc w:val="both"/>
      </w:pPr>
    </w:p>
    <w:p w:rsidR="00725FDA" w:rsidRPr="00513F00" w:rsidRDefault="00725FDA" w:rsidP="00D059AA">
      <w:pPr>
        <w:contextualSpacing/>
        <w:jc w:val="both"/>
      </w:pPr>
      <w:r w:rsidRPr="00513F00">
        <w:t>U tom predmetu nam je između ostalog jasno da nije uvaženo ni mišljenje disciplinske komisije, koje je u slučaju ovog kolege bilo povoljno.</w:t>
      </w:r>
    </w:p>
    <w:p w:rsidR="00725FDA" w:rsidRPr="00513F00" w:rsidRDefault="00725FDA" w:rsidP="00D059AA">
      <w:pPr>
        <w:contextualSpacing/>
        <w:jc w:val="both"/>
      </w:pPr>
    </w:p>
    <w:p w:rsidR="00725FDA" w:rsidRPr="00513F00" w:rsidRDefault="00725FDA" w:rsidP="00D059AA">
      <w:pPr>
        <w:contextualSpacing/>
        <w:jc w:val="both"/>
      </w:pPr>
      <w:r w:rsidRPr="00513F00">
        <w:t>Možemo da kažemo da se u radu svakog evropskog suda, a nesumnjivo svuda u svetu, mogu pronaći slične nepr</w:t>
      </w:r>
      <w:r w:rsidR="00B23173" w:rsidRPr="00513F00">
        <w:rPr>
          <w:lang/>
        </w:rPr>
        <w:t>avilnosti</w:t>
      </w:r>
      <w:r w:rsidRPr="00513F00">
        <w:t>: među stotin</w:t>
      </w:r>
      <w:r w:rsidR="00B23173" w:rsidRPr="00513F00">
        <w:t>ama</w:t>
      </w:r>
      <w:r w:rsidRPr="00513F00">
        <w:t>, čak i hiljad</w:t>
      </w:r>
      <w:r w:rsidR="00B23173" w:rsidRPr="00513F00">
        <w:t>ama</w:t>
      </w:r>
      <w:r w:rsidRPr="00513F00">
        <w:t xml:space="preserve"> predmeta u toku, oni </w:t>
      </w:r>
      <w:r w:rsidR="00D93688" w:rsidRPr="00513F00">
        <w:t xml:space="preserve">koji treba da </w:t>
      </w:r>
      <w:r w:rsidRPr="00513F00">
        <w:t xml:space="preserve">imaju prioritet </w:t>
      </w:r>
      <w:r w:rsidR="001D6472" w:rsidRPr="00513F00">
        <w:t xml:space="preserve">i </w:t>
      </w:r>
      <w:r w:rsidRPr="00513F00">
        <w:t>ne rešavaju se uvek uz zahtevanu efikasnost. Ako je prihvatljivo da se razložno traže uzroci takvog nepravilnog rada, to nije, uopšteno uzevši, prikladan razlog da se pokrene disciplinski postupak a, u svakom slučaju, zasigurno nije r</w:t>
      </w:r>
      <w:r w:rsidR="001D6472" w:rsidRPr="00513F00">
        <w:t>azlog za razrešenje po osnovu «</w:t>
      </w:r>
      <w:r w:rsidRPr="00513F00">
        <w:t>nedostoj</w:t>
      </w:r>
      <w:r w:rsidR="001D6472" w:rsidRPr="00513F00">
        <w:t>nosti</w:t>
      </w:r>
      <w:r w:rsidRPr="00513F00">
        <w:t>».</w:t>
      </w:r>
    </w:p>
    <w:p w:rsidR="00CE47AA" w:rsidRPr="00513F00" w:rsidRDefault="00CE47AA" w:rsidP="00D059AA">
      <w:pPr>
        <w:rPr>
          <w:b/>
          <w:i/>
          <w:smallCaps/>
        </w:rPr>
      </w:pPr>
    </w:p>
    <w:p w:rsidR="0036350D" w:rsidRPr="00513F00" w:rsidRDefault="0036350D" w:rsidP="00D059AA">
      <w:pPr>
        <w:rPr>
          <w:b/>
          <w:i/>
          <w:smallCaps/>
        </w:rPr>
      </w:pPr>
    </w:p>
    <w:p w:rsidR="0036350D" w:rsidRPr="00513F00" w:rsidRDefault="0036350D" w:rsidP="00D059AA">
      <w:pPr>
        <w:rPr>
          <w:b/>
          <w:i/>
          <w:smallCaps/>
        </w:rPr>
      </w:pPr>
    </w:p>
    <w:p w:rsidR="00CE47AA" w:rsidRPr="00513F00" w:rsidRDefault="00CE47AA" w:rsidP="00CE47AA">
      <w:pPr>
        <w:jc w:val="center"/>
        <w:rPr>
          <w:b/>
          <w:smallCaps/>
          <w:lang/>
        </w:rPr>
      </w:pPr>
      <w:r w:rsidRPr="00513F00">
        <w:rPr>
          <w:b/>
          <w:smallCaps/>
        </w:rPr>
        <w:lastRenderedPageBreak/>
        <w:t>4) rezultati su jasni</w:t>
      </w:r>
    </w:p>
    <w:p w:rsidR="00CE47AA" w:rsidRPr="00513F00" w:rsidRDefault="00CE47AA" w:rsidP="00D059AA">
      <w:pPr>
        <w:rPr>
          <w:b/>
          <w:i/>
          <w:smallCaps/>
        </w:rPr>
      </w:pPr>
    </w:p>
    <w:tbl>
      <w:tblPr>
        <w:tblW w:w="11700"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3"/>
        <w:gridCol w:w="1292"/>
        <w:gridCol w:w="1405"/>
        <w:gridCol w:w="1080"/>
        <w:gridCol w:w="1440"/>
        <w:gridCol w:w="1440"/>
        <w:gridCol w:w="1048"/>
        <w:gridCol w:w="1292"/>
        <w:gridCol w:w="1440"/>
      </w:tblGrid>
      <w:tr w:rsidR="00BC14FC" w:rsidRPr="00513F00">
        <w:tc>
          <w:tcPr>
            <w:tcW w:w="11700" w:type="dxa"/>
            <w:gridSpan w:val="9"/>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before="120" w:after="120" w:line="240" w:lineRule="auto"/>
              <w:jc w:val="center"/>
              <w:rPr>
                <w:b/>
                <w:sz w:val="32"/>
                <w:szCs w:val="32"/>
                <w:lang w:val="sr-Cyrl-CS"/>
              </w:rPr>
            </w:pPr>
            <w:r w:rsidRPr="00513F00">
              <w:rPr>
                <w:b/>
                <w:sz w:val="32"/>
                <w:szCs w:val="32"/>
                <w:lang w:val="sr-Cyrl-CS"/>
              </w:rPr>
              <w:t xml:space="preserve">Р Е З У Л Т А Т И    Р Е В И З И Ј Е </w:t>
            </w:r>
          </w:p>
          <w:p w:rsidR="00BC14FC" w:rsidRPr="00513F00" w:rsidRDefault="00BC14FC" w:rsidP="00DF5315">
            <w:pPr>
              <w:spacing w:before="120" w:after="120" w:line="240" w:lineRule="auto"/>
              <w:jc w:val="center"/>
              <w:rPr>
                <w:sz w:val="24"/>
                <w:szCs w:val="24"/>
                <w:lang w:val="sr-Cyrl-CS"/>
              </w:rPr>
            </w:pPr>
            <w:r w:rsidRPr="00513F00">
              <w:rPr>
                <w:b/>
                <w:sz w:val="24"/>
                <w:szCs w:val="24"/>
                <w:lang w:val="sr-Cyrl-CS"/>
              </w:rPr>
              <w:t>ОДЛУКА ПРВОГ САСТАВА ВСС ИЗ ДЕЦЕМБРА 2009 ЗА  НЕРЕИЗАБРАНЕ СУДИЈЕ</w:t>
            </w:r>
          </w:p>
        </w:tc>
      </w:tr>
      <w:tr w:rsidR="00BC14FC" w:rsidRPr="00513F00">
        <w:tc>
          <w:tcPr>
            <w:tcW w:w="11700" w:type="dxa"/>
            <w:gridSpan w:val="9"/>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before="120" w:after="120" w:line="240" w:lineRule="auto"/>
              <w:jc w:val="center"/>
              <w:rPr>
                <w:b/>
                <w:sz w:val="28"/>
                <w:szCs w:val="28"/>
                <w:lang w:val="ru-RU"/>
              </w:rPr>
            </w:pPr>
            <w:r w:rsidRPr="00513F00">
              <w:rPr>
                <w:b/>
                <w:sz w:val="28"/>
                <w:szCs w:val="28"/>
                <w:lang w:val="ru-RU"/>
              </w:rPr>
              <w:t>Р Е Ш Е Н О</w:t>
            </w:r>
          </w:p>
          <w:p w:rsidR="00BC14FC" w:rsidRPr="00513F00" w:rsidRDefault="00BC14FC" w:rsidP="00DF5315">
            <w:pPr>
              <w:spacing w:before="120" w:after="120" w:line="240" w:lineRule="auto"/>
              <w:jc w:val="center"/>
              <w:rPr>
                <w:sz w:val="24"/>
                <w:szCs w:val="24"/>
                <w:lang w:val="ru-RU"/>
              </w:rPr>
            </w:pPr>
            <w:r w:rsidRPr="00513F00">
              <w:rPr>
                <w:sz w:val="24"/>
                <w:szCs w:val="24"/>
                <w:lang w:val="ru-RU"/>
              </w:rPr>
              <w:t>од 837 случајева нереизабраних судија</w:t>
            </w:r>
          </w:p>
        </w:tc>
      </w:tr>
      <w:tr w:rsidR="00BC14FC" w:rsidRPr="00513F00">
        <w:tc>
          <w:tcPr>
            <w:tcW w:w="3960" w:type="dxa"/>
            <w:gridSpan w:val="3"/>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before="120" w:after="0" w:line="240" w:lineRule="auto"/>
              <w:jc w:val="center"/>
              <w:rPr>
                <w:b/>
                <w:sz w:val="24"/>
                <w:szCs w:val="24"/>
                <w:lang w:val="sr-Cyrl-CS"/>
              </w:rPr>
            </w:pPr>
            <w:r w:rsidRPr="00513F00">
              <w:rPr>
                <w:b/>
                <w:sz w:val="24"/>
                <w:szCs w:val="24"/>
                <w:lang w:val="sr-Cyrl-CS"/>
              </w:rPr>
              <w:t>20.7.2011 - 30.5.2012</w:t>
            </w:r>
          </w:p>
          <w:p w:rsidR="00BC14FC" w:rsidRPr="00513F00" w:rsidRDefault="00BC14FC" w:rsidP="00DF5315">
            <w:pPr>
              <w:spacing w:before="120" w:after="0" w:line="240" w:lineRule="auto"/>
              <w:jc w:val="center"/>
              <w:rPr>
                <w:sz w:val="24"/>
                <w:szCs w:val="24"/>
                <w:lang w:val="sr-Cyrl-CS"/>
              </w:rPr>
            </w:pPr>
            <w:r w:rsidRPr="00513F00">
              <w:rPr>
                <w:sz w:val="24"/>
                <w:szCs w:val="24"/>
                <w:lang w:val="sr-Cyrl-CS"/>
              </w:rPr>
              <w:t>укупно 40 седница ВСС</w:t>
            </w:r>
          </w:p>
        </w:tc>
        <w:tc>
          <w:tcPr>
            <w:tcW w:w="3960" w:type="dxa"/>
            <w:gridSpan w:val="3"/>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after="0" w:line="240" w:lineRule="auto"/>
              <w:jc w:val="center"/>
              <w:rPr>
                <w:b/>
                <w:sz w:val="24"/>
                <w:szCs w:val="24"/>
                <w:lang w:val="sr-Cyrl-CS"/>
              </w:rPr>
            </w:pPr>
            <w:r w:rsidRPr="00513F00">
              <w:rPr>
                <w:b/>
                <w:sz w:val="24"/>
                <w:szCs w:val="24"/>
                <w:lang w:val="sr-Cyrl-CS"/>
              </w:rPr>
              <w:t>I део – пре суспензије</w:t>
            </w:r>
          </w:p>
          <w:p w:rsidR="00BC14FC" w:rsidRPr="00513F00" w:rsidRDefault="00BC14FC" w:rsidP="00DF5315">
            <w:pPr>
              <w:spacing w:after="0" w:line="240" w:lineRule="auto"/>
              <w:jc w:val="center"/>
              <w:rPr>
                <w:b/>
                <w:sz w:val="24"/>
                <w:szCs w:val="24"/>
                <w:lang w:val="sr-Cyrl-CS"/>
              </w:rPr>
            </w:pPr>
            <w:r w:rsidRPr="00513F00">
              <w:rPr>
                <w:b/>
                <w:sz w:val="24"/>
                <w:szCs w:val="24"/>
                <w:lang w:val="sr-Cyrl-CS"/>
              </w:rPr>
              <w:t>20.7.2011 – 8.12.2011</w:t>
            </w:r>
          </w:p>
          <w:p w:rsidR="00BC14FC" w:rsidRPr="00513F00" w:rsidRDefault="00BC14FC" w:rsidP="00DF5315">
            <w:pPr>
              <w:spacing w:after="0" w:line="240" w:lineRule="auto"/>
              <w:jc w:val="center"/>
              <w:rPr>
                <w:b/>
                <w:sz w:val="24"/>
                <w:szCs w:val="24"/>
                <w:lang w:val="sr-Cyrl-CS"/>
              </w:rPr>
            </w:pPr>
            <w:r w:rsidRPr="00513F00">
              <w:rPr>
                <w:sz w:val="24"/>
                <w:szCs w:val="24"/>
                <w:lang w:val="ru-RU"/>
              </w:rPr>
              <w:t xml:space="preserve">за </w:t>
            </w:r>
            <w:r w:rsidRPr="00513F00">
              <w:rPr>
                <w:sz w:val="24"/>
                <w:szCs w:val="24"/>
                <w:lang w:val="sr-Cyrl-CS"/>
              </w:rPr>
              <w:t>4,5 месеца - 16 седница ВСС</w:t>
            </w:r>
          </w:p>
        </w:tc>
        <w:tc>
          <w:tcPr>
            <w:tcW w:w="3780" w:type="dxa"/>
            <w:gridSpan w:val="3"/>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after="0" w:line="240" w:lineRule="auto"/>
              <w:jc w:val="center"/>
              <w:rPr>
                <w:b/>
                <w:sz w:val="24"/>
                <w:szCs w:val="24"/>
                <w:lang w:val="ru-RU"/>
              </w:rPr>
            </w:pPr>
            <w:r w:rsidRPr="00513F00">
              <w:rPr>
                <w:b/>
                <w:sz w:val="24"/>
                <w:szCs w:val="24"/>
                <w:lang w:val="ru-RU"/>
              </w:rPr>
              <w:t xml:space="preserve">II део </w:t>
            </w:r>
          </w:p>
          <w:p w:rsidR="00BC14FC" w:rsidRPr="00513F00" w:rsidRDefault="00BC14FC" w:rsidP="00DF5315">
            <w:pPr>
              <w:spacing w:after="0" w:line="240" w:lineRule="auto"/>
              <w:jc w:val="center"/>
              <w:rPr>
                <w:b/>
                <w:sz w:val="24"/>
                <w:szCs w:val="24"/>
                <w:lang w:val="ru-RU"/>
              </w:rPr>
            </w:pPr>
            <w:r w:rsidRPr="00513F00">
              <w:rPr>
                <w:b/>
                <w:sz w:val="24"/>
                <w:szCs w:val="24"/>
                <w:lang w:val="ru-RU"/>
              </w:rPr>
              <w:t xml:space="preserve">8.3.2012 - </w:t>
            </w:r>
            <w:r w:rsidRPr="00513F00">
              <w:rPr>
                <w:b/>
                <w:sz w:val="24"/>
                <w:szCs w:val="24"/>
                <w:lang w:val="sr-Cyrl-CS"/>
              </w:rPr>
              <w:t>30</w:t>
            </w:r>
            <w:r w:rsidRPr="00513F00">
              <w:rPr>
                <w:b/>
                <w:sz w:val="24"/>
                <w:szCs w:val="24"/>
                <w:lang w:val="ru-RU"/>
              </w:rPr>
              <w:t>.5.2012</w:t>
            </w:r>
          </w:p>
          <w:p w:rsidR="00BC14FC" w:rsidRPr="00513F00" w:rsidRDefault="00BC14FC" w:rsidP="00DF5315">
            <w:pPr>
              <w:spacing w:after="0" w:line="240" w:lineRule="auto"/>
              <w:jc w:val="center"/>
              <w:rPr>
                <w:b/>
                <w:sz w:val="24"/>
                <w:szCs w:val="24"/>
                <w:lang w:val="ru-RU"/>
              </w:rPr>
            </w:pPr>
            <w:r w:rsidRPr="00513F00">
              <w:rPr>
                <w:sz w:val="24"/>
                <w:szCs w:val="24"/>
                <w:lang w:val="ru-RU"/>
              </w:rPr>
              <w:t>за непуна 3 месеца  - 2</w:t>
            </w:r>
            <w:r w:rsidRPr="00513F00">
              <w:rPr>
                <w:sz w:val="24"/>
                <w:szCs w:val="24"/>
                <w:lang w:val="sr-Cyrl-CS"/>
              </w:rPr>
              <w:t>4</w:t>
            </w:r>
            <w:r w:rsidRPr="00513F00">
              <w:rPr>
                <w:sz w:val="24"/>
                <w:szCs w:val="24"/>
                <w:lang w:val="ru-RU"/>
              </w:rPr>
              <w:t xml:space="preserve"> седнице </w:t>
            </w:r>
          </w:p>
        </w:tc>
      </w:tr>
      <w:tr w:rsidR="00BC14FC" w:rsidRPr="00513F00">
        <w:tc>
          <w:tcPr>
            <w:tcW w:w="1263" w:type="dxa"/>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before="240" w:after="120" w:line="240" w:lineRule="auto"/>
              <w:jc w:val="both"/>
              <w:rPr>
                <w:sz w:val="24"/>
                <w:szCs w:val="24"/>
                <w:lang w:val="ru-RU"/>
              </w:rPr>
            </w:pPr>
            <w:r w:rsidRPr="00513F00">
              <w:rPr>
                <w:sz w:val="24"/>
                <w:szCs w:val="24"/>
                <w:lang w:val="ru-RU"/>
              </w:rPr>
              <w:t>решено</w:t>
            </w:r>
          </w:p>
        </w:tc>
        <w:tc>
          <w:tcPr>
            <w:tcW w:w="1292" w:type="dxa"/>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before="120" w:after="120" w:line="240" w:lineRule="auto"/>
              <w:jc w:val="center"/>
              <w:rPr>
                <w:sz w:val="24"/>
                <w:szCs w:val="24"/>
                <w:lang w:val="ru-RU"/>
              </w:rPr>
            </w:pPr>
            <w:r w:rsidRPr="00513F00">
              <w:rPr>
                <w:sz w:val="24"/>
                <w:szCs w:val="24"/>
                <w:lang w:val="ru-RU"/>
              </w:rPr>
              <w:t>од  тога позитивно</w:t>
            </w:r>
          </w:p>
        </w:tc>
        <w:tc>
          <w:tcPr>
            <w:tcW w:w="1405" w:type="dxa"/>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before="120" w:after="120" w:line="240" w:lineRule="auto"/>
              <w:jc w:val="center"/>
              <w:rPr>
                <w:sz w:val="24"/>
                <w:szCs w:val="24"/>
                <w:lang w:val="ru-RU"/>
              </w:rPr>
            </w:pPr>
            <w:r w:rsidRPr="00513F00">
              <w:rPr>
                <w:sz w:val="24"/>
                <w:szCs w:val="24"/>
                <w:lang w:val="ru-RU"/>
              </w:rPr>
              <w:t>% позитивних</w:t>
            </w:r>
          </w:p>
        </w:tc>
        <w:tc>
          <w:tcPr>
            <w:tcW w:w="1080" w:type="dxa"/>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before="240" w:after="120" w:line="240" w:lineRule="auto"/>
              <w:jc w:val="both"/>
              <w:rPr>
                <w:sz w:val="24"/>
                <w:szCs w:val="24"/>
                <w:lang w:val="ru-RU"/>
              </w:rPr>
            </w:pPr>
            <w:r w:rsidRPr="00513F00">
              <w:rPr>
                <w:sz w:val="24"/>
                <w:szCs w:val="24"/>
                <w:lang w:val="ru-RU"/>
              </w:rPr>
              <w:t>решено</w:t>
            </w:r>
          </w:p>
        </w:tc>
        <w:tc>
          <w:tcPr>
            <w:tcW w:w="1440" w:type="dxa"/>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before="120" w:after="120" w:line="240" w:lineRule="auto"/>
              <w:jc w:val="center"/>
              <w:rPr>
                <w:sz w:val="24"/>
                <w:szCs w:val="24"/>
                <w:lang w:val="ru-RU"/>
              </w:rPr>
            </w:pPr>
            <w:r w:rsidRPr="00513F00">
              <w:rPr>
                <w:sz w:val="24"/>
                <w:szCs w:val="24"/>
                <w:lang w:val="ru-RU"/>
              </w:rPr>
              <w:t>од  тога позитивно</w:t>
            </w:r>
          </w:p>
        </w:tc>
        <w:tc>
          <w:tcPr>
            <w:tcW w:w="1440" w:type="dxa"/>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before="120" w:after="120" w:line="240" w:lineRule="auto"/>
              <w:jc w:val="center"/>
              <w:rPr>
                <w:sz w:val="24"/>
                <w:szCs w:val="24"/>
                <w:lang w:val="ru-RU"/>
              </w:rPr>
            </w:pPr>
            <w:r w:rsidRPr="00513F00">
              <w:rPr>
                <w:sz w:val="24"/>
                <w:szCs w:val="24"/>
                <w:lang w:val="ru-RU"/>
              </w:rPr>
              <w:t>% позитивних</w:t>
            </w:r>
          </w:p>
        </w:tc>
        <w:tc>
          <w:tcPr>
            <w:tcW w:w="1048" w:type="dxa"/>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before="240" w:after="120" w:line="240" w:lineRule="auto"/>
              <w:jc w:val="both"/>
              <w:rPr>
                <w:sz w:val="24"/>
                <w:szCs w:val="24"/>
                <w:lang w:val="ru-RU"/>
              </w:rPr>
            </w:pPr>
            <w:r w:rsidRPr="00513F00">
              <w:rPr>
                <w:sz w:val="24"/>
                <w:szCs w:val="24"/>
                <w:lang w:val="ru-RU"/>
              </w:rPr>
              <w:t>решено</w:t>
            </w:r>
          </w:p>
        </w:tc>
        <w:tc>
          <w:tcPr>
            <w:tcW w:w="1292" w:type="dxa"/>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before="120" w:after="120" w:line="240" w:lineRule="auto"/>
              <w:jc w:val="center"/>
              <w:rPr>
                <w:sz w:val="24"/>
                <w:szCs w:val="24"/>
                <w:lang w:val="ru-RU"/>
              </w:rPr>
            </w:pPr>
            <w:r w:rsidRPr="00513F00">
              <w:rPr>
                <w:sz w:val="24"/>
                <w:szCs w:val="24"/>
                <w:lang w:val="ru-RU"/>
              </w:rPr>
              <w:t>од  тога позитивно</w:t>
            </w:r>
          </w:p>
        </w:tc>
        <w:tc>
          <w:tcPr>
            <w:tcW w:w="1440" w:type="dxa"/>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before="120" w:after="120" w:line="240" w:lineRule="auto"/>
              <w:jc w:val="center"/>
              <w:rPr>
                <w:sz w:val="24"/>
                <w:szCs w:val="24"/>
                <w:lang w:val="ru-RU"/>
              </w:rPr>
            </w:pPr>
            <w:r w:rsidRPr="00513F00">
              <w:rPr>
                <w:sz w:val="24"/>
                <w:szCs w:val="24"/>
                <w:lang w:val="ru-RU"/>
              </w:rPr>
              <w:t>% позитивних</w:t>
            </w:r>
          </w:p>
        </w:tc>
      </w:tr>
      <w:tr w:rsidR="00BC14FC" w:rsidRPr="00513F00">
        <w:tc>
          <w:tcPr>
            <w:tcW w:w="1263" w:type="dxa"/>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before="120" w:after="120" w:line="240" w:lineRule="auto"/>
              <w:jc w:val="center"/>
              <w:rPr>
                <w:b/>
                <w:sz w:val="32"/>
                <w:szCs w:val="32"/>
                <w:lang w:val="sr-Cyrl-CS"/>
              </w:rPr>
            </w:pPr>
            <w:r w:rsidRPr="00513F00">
              <w:rPr>
                <w:b/>
                <w:sz w:val="32"/>
                <w:szCs w:val="32"/>
                <w:lang w:val="ru-RU"/>
              </w:rPr>
              <w:t>752</w:t>
            </w:r>
          </w:p>
        </w:tc>
        <w:tc>
          <w:tcPr>
            <w:tcW w:w="1292" w:type="dxa"/>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before="120" w:after="120" w:line="240" w:lineRule="auto"/>
              <w:jc w:val="center"/>
              <w:rPr>
                <w:b/>
                <w:sz w:val="32"/>
                <w:szCs w:val="32"/>
                <w:lang w:val="ru-RU"/>
              </w:rPr>
            </w:pPr>
            <w:r w:rsidRPr="00513F00">
              <w:rPr>
                <w:b/>
                <w:sz w:val="32"/>
                <w:szCs w:val="32"/>
                <w:lang w:val="ru-RU"/>
              </w:rPr>
              <w:t>109</w:t>
            </w:r>
          </w:p>
        </w:tc>
        <w:tc>
          <w:tcPr>
            <w:tcW w:w="1405" w:type="dxa"/>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before="120" w:after="120" w:line="240" w:lineRule="auto"/>
              <w:jc w:val="center"/>
              <w:rPr>
                <w:b/>
                <w:sz w:val="32"/>
                <w:szCs w:val="32"/>
                <w:lang w:val="ru-RU"/>
              </w:rPr>
            </w:pPr>
            <w:r w:rsidRPr="00513F00">
              <w:rPr>
                <w:b/>
                <w:sz w:val="32"/>
                <w:szCs w:val="32"/>
                <w:lang w:val="ru-RU"/>
              </w:rPr>
              <w:t>1</w:t>
            </w:r>
            <w:r w:rsidRPr="00513F00">
              <w:rPr>
                <w:b/>
                <w:sz w:val="32"/>
                <w:szCs w:val="32"/>
                <w:lang w:val="sr-Cyrl-CS"/>
              </w:rPr>
              <w:t>3</w:t>
            </w:r>
            <w:r w:rsidRPr="00513F00">
              <w:rPr>
                <w:b/>
                <w:sz w:val="32"/>
                <w:szCs w:val="32"/>
                <w:lang w:val="ru-RU"/>
              </w:rPr>
              <w:t>%</w:t>
            </w:r>
          </w:p>
        </w:tc>
        <w:tc>
          <w:tcPr>
            <w:tcW w:w="1080" w:type="dxa"/>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before="120" w:after="120" w:line="240" w:lineRule="auto"/>
              <w:jc w:val="center"/>
              <w:rPr>
                <w:sz w:val="28"/>
                <w:szCs w:val="28"/>
                <w:lang w:val="ru-RU"/>
              </w:rPr>
            </w:pPr>
            <w:r w:rsidRPr="00513F00">
              <w:rPr>
                <w:sz w:val="28"/>
                <w:szCs w:val="28"/>
                <w:lang w:val="ru-RU"/>
              </w:rPr>
              <w:t>336</w:t>
            </w:r>
          </w:p>
        </w:tc>
        <w:tc>
          <w:tcPr>
            <w:tcW w:w="1440" w:type="dxa"/>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before="120" w:after="120" w:line="240" w:lineRule="auto"/>
              <w:jc w:val="center"/>
              <w:rPr>
                <w:sz w:val="28"/>
                <w:szCs w:val="28"/>
                <w:lang w:val="ru-RU"/>
              </w:rPr>
            </w:pPr>
            <w:r w:rsidRPr="00513F00">
              <w:rPr>
                <w:sz w:val="28"/>
                <w:szCs w:val="28"/>
                <w:lang w:val="ru-RU"/>
              </w:rPr>
              <w:t>83</w:t>
            </w:r>
          </w:p>
        </w:tc>
        <w:tc>
          <w:tcPr>
            <w:tcW w:w="1440" w:type="dxa"/>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before="120" w:after="120" w:line="240" w:lineRule="auto"/>
              <w:jc w:val="center"/>
              <w:rPr>
                <w:b/>
                <w:sz w:val="28"/>
                <w:szCs w:val="28"/>
                <w:lang w:val="ru-RU"/>
              </w:rPr>
            </w:pPr>
            <w:r w:rsidRPr="00513F00">
              <w:rPr>
                <w:b/>
                <w:sz w:val="28"/>
                <w:szCs w:val="28"/>
                <w:lang w:val="ru-RU"/>
              </w:rPr>
              <w:t>25%</w:t>
            </w:r>
          </w:p>
        </w:tc>
        <w:tc>
          <w:tcPr>
            <w:tcW w:w="1048" w:type="dxa"/>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before="120" w:after="120" w:line="240" w:lineRule="auto"/>
              <w:jc w:val="center"/>
              <w:rPr>
                <w:sz w:val="28"/>
                <w:szCs w:val="28"/>
              </w:rPr>
            </w:pPr>
            <w:r w:rsidRPr="00513F00">
              <w:rPr>
                <w:sz w:val="28"/>
                <w:szCs w:val="28"/>
                <w:lang w:val="ru-RU"/>
              </w:rPr>
              <w:t>447</w:t>
            </w:r>
          </w:p>
        </w:tc>
        <w:tc>
          <w:tcPr>
            <w:tcW w:w="1292" w:type="dxa"/>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before="120" w:after="120" w:line="240" w:lineRule="auto"/>
              <w:jc w:val="center"/>
              <w:rPr>
                <w:sz w:val="28"/>
                <w:szCs w:val="28"/>
                <w:lang w:val="ru-RU"/>
              </w:rPr>
            </w:pPr>
            <w:r w:rsidRPr="00513F00">
              <w:rPr>
                <w:sz w:val="28"/>
                <w:szCs w:val="28"/>
                <w:lang w:val="ru-RU"/>
              </w:rPr>
              <w:t>26</w:t>
            </w:r>
          </w:p>
        </w:tc>
        <w:tc>
          <w:tcPr>
            <w:tcW w:w="1440" w:type="dxa"/>
            <w:tcBorders>
              <w:top w:val="single" w:sz="4" w:space="0" w:color="auto"/>
              <w:left w:val="single" w:sz="4" w:space="0" w:color="auto"/>
              <w:bottom w:val="single" w:sz="4" w:space="0" w:color="auto"/>
              <w:right w:val="single" w:sz="4" w:space="0" w:color="auto"/>
            </w:tcBorders>
          </w:tcPr>
          <w:p w:rsidR="00BC14FC" w:rsidRPr="00513F00" w:rsidRDefault="00BC14FC" w:rsidP="00DF5315">
            <w:pPr>
              <w:spacing w:before="120" w:after="120" w:line="240" w:lineRule="auto"/>
              <w:jc w:val="center"/>
              <w:rPr>
                <w:b/>
                <w:sz w:val="28"/>
                <w:szCs w:val="28"/>
                <w:lang w:val="ru-RU"/>
              </w:rPr>
            </w:pPr>
            <w:r w:rsidRPr="00513F00">
              <w:rPr>
                <w:b/>
                <w:sz w:val="28"/>
                <w:szCs w:val="28"/>
                <w:lang w:val="sr-Cyrl-CS"/>
              </w:rPr>
              <w:t>6</w:t>
            </w:r>
            <w:r w:rsidRPr="00513F00">
              <w:rPr>
                <w:b/>
                <w:sz w:val="28"/>
                <w:szCs w:val="28"/>
                <w:lang w:val="ru-RU"/>
              </w:rPr>
              <w:t>%</w:t>
            </w:r>
          </w:p>
        </w:tc>
      </w:tr>
    </w:tbl>
    <w:p w:rsidR="00BC14FC" w:rsidRPr="00513F00" w:rsidRDefault="00BC14FC" w:rsidP="00BC14FC">
      <w:pPr>
        <w:spacing w:after="120" w:line="240" w:lineRule="auto"/>
        <w:ind w:firstLine="720"/>
        <w:jc w:val="both"/>
        <w:rPr>
          <w:lang w:val="ru-RU"/>
        </w:rPr>
      </w:pPr>
    </w:p>
    <w:p w:rsidR="00BC14FC" w:rsidRPr="00513F00" w:rsidRDefault="00BC14FC" w:rsidP="00BC14FC">
      <w:pPr>
        <w:numPr>
          <w:ilvl w:val="0"/>
          <w:numId w:val="14"/>
        </w:numPr>
        <w:tabs>
          <w:tab w:val="num" w:pos="1260"/>
        </w:tabs>
        <w:spacing w:after="120" w:line="240" w:lineRule="auto"/>
        <w:ind w:right="720"/>
        <w:jc w:val="both"/>
        <w:rPr>
          <w:sz w:val="24"/>
          <w:szCs w:val="24"/>
          <w:lang w:val="ru-RU"/>
        </w:rPr>
      </w:pPr>
      <w:r w:rsidRPr="00513F00">
        <w:rPr>
          <w:b/>
          <w:sz w:val="24"/>
          <w:szCs w:val="24"/>
          <w:lang w:val="ru-RU"/>
        </w:rPr>
        <w:t xml:space="preserve">141 </w:t>
      </w:r>
      <w:r w:rsidRPr="00513F00">
        <w:rPr>
          <w:sz w:val="24"/>
          <w:szCs w:val="24"/>
          <w:lang w:val="ru-RU"/>
        </w:rPr>
        <w:t>(17%) судија, од укупно 837 нереизабраних у децембру 2009,</w:t>
      </w:r>
      <w:r w:rsidRPr="00513F00">
        <w:rPr>
          <w:b/>
          <w:sz w:val="24"/>
          <w:szCs w:val="24"/>
          <w:lang w:val="ru-RU"/>
        </w:rPr>
        <w:t xml:space="preserve"> доказало је да им је у децембру 2009 судијска дужност престала неосновано</w:t>
      </w:r>
      <w:r w:rsidRPr="00513F00">
        <w:rPr>
          <w:sz w:val="24"/>
          <w:szCs w:val="24"/>
          <w:lang w:val="ru-RU"/>
        </w:rPr>
        <w:t>: 32 је реизабрано 21. 7. 2010 на допунском конкурсу, а 109 је успело у поступку ревизије (или тако што су накнадно реизабрани, или тако што је констатовано да је њихов правни лек основан – у 11 случајева у којима су те судије већ отишле у пензију)</w:t>
      </w:r>
    </w:p>
    <w:p w:rsidR="00BC14FC" w:rsidRPr="00513F00" w:rsidRDefault="00BC14FC" w:rsidP="00BC14FC">
      <w:pPr>
        <w:numPr>
          <w:ilvl w:val="0"/>
          <w:numId w:val="14"/>
        </w:numPr>
        <w:tabs>
          <w:tab w:val="num" w:pos="1260"/>
        </w:tabs>
        <w:spacing w:after="120" w:line="240" w:lineRule="auto"/>
        <w:ind w:right="720"/>
        <w:jc w:val="both"/>
        <w:rPr>
          <w:b/>
          <w:sz w:val="24"/>
          <w:szCs w:val="24"/>
          <w:lang w:val="ru-RU"/>
        </w:rPr>
      </w:pPr>
      <w:r w:rsidRPr="00513F00">
        <w:rPr>
          <w:b/>
          <w:sz w:val="24"/>
          <w:szCs w:val="24"/>
          <w:lang w:val="ru-RU"/>
        </w:rPr>
        <w:t>ВСС је одбио приговор Драгане Бољевић, председнице Друштва судија, последњег дана ревизије</w:t>
      </w:r>
    </w:p>
    <w:p w:rsidR="00BC14FC" w:rsidRPr="00513F00" w:rsidRDefault="00BC14FC" w:rsidP="00BC14FC">
      <w:pPr>
        <w:numPr>
          <w:ilvl w:val="0"/>
          <w:numId w:val="14"/>
        </w:numPr>
        <w:tabs>
          <w:tab w:val="num" w:pos="1260"/>
        </w:tabs>
        <w:spacing w:after="120" w:line="240" w:lineRule="auto"/>
        <w:ind w:right="720"/>
        <w:jc w:val="both"/>
        <w:rPr>
          <w:sz w:val="24"/>
          <w:szCs w:val="24"/>
          <w:lang w:val="ru-RU"/>
        </w:rPr>
      </w:pPr>
      <w:r w:rsidRPr="00513F00">
        <w:rPr>
          <w:b/>
          <w:sz w:val="24"/>
          <w:szCs w:val="24"/>
          <w:lang w:val="ru-RU"/>
        </w:rPr>
        <w:t>Поступајући као трибунал, ВСС је радио у пуном саставу само на првој</w:t>
      </w:r>
      <w:r w:rsidRPr="00513F00">
        <w:rPr>
          <w:sz w:val="24"/>
          <w:szCs w:val="24"/>
          <w:lang w:val="ru-RU"/>
        </w:rPr>
        <w:t xml:space="preserve"> од 40 седниц</w:t>
      </w:r>
      <w:r w:rsidRPr="00513F00">
        <w:rPr>
          <w:sz w:val="24"/>
          <w:szCs w:val="24"/>
        </w:rPr>
        <w:t>a</w:t>
      </w:r>
      <w:r w:rsidRPr="00513F00">
        <w:rPr>
          <w:sz w:val="24"/>
          <w:szCs w:val="24"/>
          <w:lang w:val="ru-RU"/>
        </w:rPr>
        <w:t xml:space="preserve"> и у пуном саставу донео само 11% (86) одлука</w:t>
      </w:r>
    </w:p>
    <w:p w:rsidR="00BC14FC" w:rsidRPr="00513F00" w:rsidRDefault="00BC14FC" w:rsidP="00BC14FC">
      <w:pPr>
        <w:numPr>
          <w:ilvl w:val="0"/>
          <w:numId w:val="14"/>
        </w:numPr>
        <w:tabs>
          <w:tab w:val="num" w:pos="1260"/>
        </w:tabs>
        <w:spacing w:after="120" w:line="240" w:lineRule="auto"/>
        <w:ind w:right="720"/>
        <w:jc w:val="both"/>
        <w:rPr>
          <w:sz w:val="24"/>
          <w:szCs w:val="24"/>
          <w:lang w:val="ru-RU"/>
        </w:rPr>
      </w:pPr>
      <w:r w:rsidRPr="00513F00">
        <w:rPr>
          <w:b/>
          <w:sz w:val="24"/>
          <w:szCs w:val="24"/>
          <w:lang w:val="ru-RU"/>
        </w:rPr>
        <w:t>Драстичан тренд опадања позитивних одлука</w:t>
      </w:r>
      <w:r w:rsidRPr="00513F00">
        <w:rPr>
          <w:sz w:val="24"/>
          <w:szCs w:val="24"/>
          <w:lang w:val="ru-RU"/>
        </w:rPr>
        <w:t xml:space="preserve"> </w:t>
      </w:r>
      <w:r w:rsidRPr="00513F00">
        <w:rPr>
          <w:b/>
          <w:sz w:val="24"/>
          <w:szCs w:val="24"/>
          <w:lang w:val="ru-RU"/>
        </w:rPr>
        <w:t>са 42%</w:t>
      </w:r>
      <w:r w:rsidRPr="00513F00">
        <w:rPr>
          <w:sz w:val="24"/>
          <w:szCs w:val="24"/>
          <w:lang w:val="ru-RU"/>
        </w:rPr>
        <w:t xml:space="preserve">  на првој седници (36 од 86 решених), </w:t>
      </w:r>
      <w:r w:rsidRPr="00513F00">
        <w:rPr>
          <w:b/>
          <w:sz w:val="24"/>
          <w:szCs w:val="24"/>
          <w:lang w:val="ru-RU"/>
        </w:rPr>
        <w:t>до 25%</w:t>
      </w:r>
      <w:r w:rsidRPr="00513F00">
        <w:rPr>
          <w:sz w:val="24"/>
          <w:szCs w:val="24"/>
          <w:lang w:val="ru-RU"/>
        </w:rPr>
        <w:t xml:space="preserve"> за период пре суспензије ревизије, </w:t>
      </w:r>
      <w:r w:rsidRPr="00513F00">
        <w:rPr>
          <w:b/>
          <w:sz w:val="24"/>
          <w:szCs w:val="24"/>
          <w:lang w:val="ru-RU"/>
        </w:rPr>
        <w:t xml:space="preserve">на 6% </w:t>
      </w:r>
      <w:r w:rsidRPr="00513F00">
        <w:rPr>
          <w:sz w:val="24"/>
          <w:szCs w:val="24"/>
          <w:lang w:val="ru-RU"/>
        </w:rPr>
        <w:t>у последња 3 месеца</w:t>
      </w:r>
    </w:p>
    <w:p w:rsidR="00BC14FC" w:rsidRPr="00513F00" w:rsidRDefault="00BC14FC" w:rsidP="00BC14FC">
      <w:pPr>
        <w:numPr>
          <w:ilvl w:val="0"/>
          <w:numId w:val="14"/>
        </w:numPr>
        <w:tabs>
          <w:tab w:val="num" w:pos="1260"/>
        </w:tabs>
        <w:spacing w:after="0" w:line="240" w:lineRule="auto"/>
        <w:ind w:right="720"/>
        <w:jc w:val="both"/>
        <w:rPr>
          <w:sz w:val="24"/>
          <w:szCs w:val="24"/>
          <w:lang w:val="ru-RU"/>
        </w:rPr>
      </w:pPr>
      <w:r w:rsidRPr="00513F00">
        <w:rPr>
          <w:b/>
          <w:sz w:val="24"/>
          <w:szCs w:val="24"/>
          <w:lang w:val="ru-RU"/>
        </w:rPr>
        <w:t xml:space="preserve">Број позитивних одлука - 26 </w:t>
      </w:r>
      <w:r w:rsidRPr="00513F00">
        <w:rPr>
          <w:sz w:val="24"/>
          <w:szCs w:val="24"/>
          <w:lang w:val="ru-RU"/>
        </w:rPr>
        <w:t xml:space="preserve">донетих у другом делу ревизије на укупно 24 седнице </w:t>
      </w:r>
      <w:r w:rsidRPr="00513F00">
        <w:rPr>
          <w:b/>
          <w:sz w:val="24"/>
          <w:szCs w:val="24"/>
          <w:u w:val="single"/>
          <w:lang w:val="ru-RU"/>
        </w:rPr>
        <w:t>мањи је</w:t>
      </w:r>
      <w:r w:rsidRPr="00513F00">
        <w:rPr>
          <w:b/>
          <w:sz w:val="24"/>
          <w:szCs w:val="24"/>
          <w:lang w:val="ru-RU"/>
        </w:rPr>
        <w:t>:</w:t>
      </w:r>
    </w:p>
    <w:p w:rsidR="00BC14FC" w:rsidRPr="00513F00" w:rsidRDefault="00BC14FC" w:rsidP="00BC14FC">
      <w:pPr>
        <w:spacing w:after="0" w:line="240" w:lineRule="auto"/>
        <w:ind w:left="900" w:right="720"/>
        <w:jc w:val="both"/>
        <w:rPr>
          <w:sz w:val="24"/>
          <w:szCs w:val="24"/>
          <w:lang w:val="ru-RU"/>
        </w:rPr>
      </w:pPr>
      <w:r w:rsidRPr="00513F00">
        <w:rPr>
          <w:sz w:val="24"/>
          <w:szCs w:val="24"/>
          <w:lang w:val="ru-RU"/>
        </w:rPr>
        <w:t xml:space="preserve">- </w:t>
      </w:r>
      <w:r w:rsidRPr="00513F00">
        <w:rPr>
          <w:b/>
          <w:sz w:val="24"/>
          <w:szCs w:val="24"/>
          <w:u w:val="single"/>
          <w:lang w:val="ru-RU"/>
        </w:rPr>
        <w:t>четири пута</w:t>
      </w:r>
      <w:r w:rsidRPr="00513F00">
        <w:rPr>
          <w:b/>
          <w:sz w:val="24"/>
          <w:szCs w:val="24"/>
          <w:lang w:val="ru-RU"/>
        </w:rPr>
        <w:t xml:space="preserve">  него у периоду пре суспензије</w:t>
      </w:r>
      <w:r w:rsidRPr="00513F00">
        <w:rPr>
          <w:sz w:val="24"/>
          <w:szCs w:val="24"/>
          <w:lang w:val="ru-RU"/>
        </w:rPr>
        <w:t xml:space="preserve"> (када је донето 83 позитивне одлуке, односно 25%) </w:t>
      </w:r>
    </w:p>
    <w:p w:rsidR="00BC14FC" w:rsidRPr="00513F00" w:rsidRDefault="00BC14FC" w:rsidP="00BC14FC">
      <w:pPr>
        <w:spacing w:after="120" w:line="240" w:lineRule="auto"/>
        <w:ind w:left="900" w:right="720"/>
        <w:jc w:val="both"/>
        <w:rPr>
          <w:sz w:val="24"/>
          <w:szCs w:val="24"/>
          <w:lang w:val="ru-RU"/>
        </w:rPr>
      </w:pPr>
      <w:r w:rsidRPr="00513F00">
        <w:rPr>
          <w:sz w:val="24"/>
          <w:szCs w:val="24"/>
          <w:lang w:val="ru-RU"/>
        </w:rPr>
        <w:t xml:space="preserve">- скоро </w:t>
      </w:r>
      <w:r w:rsidRPr="00513F00">
        <w:rPr>
          <w:b/>
          <w:sz w:val="24"/>
          <w:szCs w:val="24"/>
          <w:lang w:val="ru-RU"/>
        </w:rPr>
        <w:t>за 1/3 него н</w:t>
      </w:r>
      <w:r w:rsidRPr="00513F00">
        <w:rPr>
          <w:sz w:val="24"/>
          <w:szCs w:val="24"/>
          <w:lang w:val="ru-RU"/>
        </w:rPr>
        <w:t xml:space="preserve">а само </w:t>
      </w:r>
      <w:r w:rsidRPr="00513F00">
        <w:rPr>
          <w:b/>
          <w:sz w:val="24"/>
          <w:szCs w:val="24"/>
          <w:lang w:val="ru-RU"/>
        </w:rPr>
        <w:t>једној</w:t>
      </w:r>
      <w:r w:rsidRPr="00513F00">
        <w:rPr>
          <w:sz w:val="24"/>
          <w:szCs w:val="24"/>
          <w:lang w:val="ru-RU"/>
        </w:rPr>
        <w:t xml:space="preserve">, </w:t>
      </w:r>
      <w:r w:rsidRPr="00513F00">
        <w:rPr>
          <w:b/>
          <w:sz w:val="24"/>
          <w:szCs w:val="24"/>
          <w:lang w:val="ru-RU"/>
        </w:rPr>
        <w:t>првој</w:t>
      </w:r>
      <w:r w:rsidRPr="00513F00">
        <w:rPr>
          <w:sz w:val="24"/>
          <w:szCs w:val="24"/>
          <w:lang w:val="ru-RU"/>
        </w:rPr>
        <w:t xml:space="preserve"> седници, када је донето 36 позитивних одлука</w:t>
      </w:r>
    </w:p>
    <w:p w:rsidR="00BC14FC" w:rsidRPr="00513F00" w:rsidRDefault="00BC14FC" w:rsidP="00BC14FC">
      <w:pPr>
        <w:numPr>
          <w:ilvl w:val="0"/>
          <w:numId w:val="14"/>
        </w:numPr>
        <w:tabs>
          <w:tab w:val="num" w:pos="1260"/>
        </w:tabs>
        <w:spacing w:after="120" w:line="240" w:lineRule="auto"/>
        <w:ind w:right="720"/>
        <w:jc w:val="both"/>
        <w:rPr>
          <w:sz w:val="24"/>
          <w:szCs w:val="24"/>
          <w:lang w:val="ru-RU"/>
        </w:rPr>
      </w:pPr>
      <w:r w:rsidRPr="00513F00">
        <w:rPr>
          <w:rFonts w:cs="Garamond"/>
          <w:sz w:val="24"/>
          <w:szCs w:val="24"/>
          <w:lang w:val="sr-Cyrl-CS"/>
        </w:rPr>
        <w:t xml:space="preserve">Остао је </w:t>
      </w:r>
      <w:r w:rsidRPr="00513F00">
        <w:rPr>
          <w:rFonts w:cs="Garamond"/>
          <w:b/>
          <w:sz w:val="24"/>
          <w:szCs w:val="24"/>
          <w:lang w:val="sr-Cyrl-CS"/>
        </w:rPr>
        <w:t xml:space="preserve">нерешен још </w:t>
      </w:r>
      <w:r w:rsidRPr="00513F00">
        <w:rPr>
          <w:rFonts w:cs="Garamond"/>
          <w:b/>
          <w:sz w:val="24"/>
          <w:szCs w:val="24"/>
          <w:lang w:val="ru-RU"/>
        </w:rPr>
        <w:t>1</w:t>
      </w:r>
      <w:r w:rsidRPr="00513F00">
        <w:rPr>
          <w:rFonts w:cs="Garamond"/>
          <w:b/>
          <w:sz w:val="24"/>
          <w:szCs w:val="24"/>
          <w:lang w:val="sr-Cyrl-CS"/>
        </w:rPr>
        <w:t xml:space="preserve"> случај</w:t>
      </w:r>
      <w:r w:rsidRPr="00513F00">
        <w:rPr>
          <w:rFonts w:cs="Garamond"/>
          <w:sz w:val="24"/>
          <w:szCs w:val="24"/>
          <w:lang w:val="sr-Cyrl-CS"/>
        </w:rPr>
        <w:t>.</w:t>
      </w:r>
      <w:r w:rsidRPr="00513F00">
        <w:rPr>
          <w:rFonts w:cs="Garamond"/>
          <w:sz w:val="24"/>
          <w:szCs w:val="24"/>
          <w:lang w:val="ru-RU"/>
        </w:rPr>
        <w:t xml:space="preserve"> </w:t>
      </w:r>
      <w:r w:rsidRPr="00513F00">
        <w:rPr>
          <w:rFonts w:cs="Garamond"/>
          <w:b/>
          <w:sz w:val="24"/>
          <w:szCs w:val="24"/>
          <w:lang w:val="sr-Cyrl-CS"/>
        </w:rPr>
        <w:t>ВСС је доставио свега 309 писаних одлука</w:t>
      </w:r>
      <w:r w:rsidRPr="00513F00">
        <w:rPr>
          <w:rFonts w:cs="Garamond"/>
          <w:sz w:val="24"/>
          <w:szCs w:val="24"/>
          <w:lang w:val="sr-Cyrl-CS"/>
        </w:rPr>
        <w:t xml:space="preserve"> (од 752 донетих)</w:t>
      </w:r>
    </w:p>
    <w:p w:rsidR="00BC14FC" w:rsidRPr="00513F00" w:rsidRDefault="00BC14FC" w:rsidP="00BC14FC">
      <w:pPr>
        <w:numPr>
          <w:ilvl w:val="0"/>
          <w:numId w:val="14"/>
        </w:numPr>
        <w:spacing w:after="120" w:line="240" w:lineRule="auto"/>
        <w:ind w:right="720"/>
        <w:jc w:val="both"/>
        <w:rPr>
          <w:rFonts w:ascii="Palatino Linotype" w:hAnsi="Palatino Linotype"/>
          <w:sz w:val="28"/>
          <w:szCs w:val="28"/>
          <w:lang w:val="ru-RU"/>
        </w:rPr>
      </w:pPr>
      <w:r w:rsidRPr="00513F00">
        <w:rPr>
          <w:rFonts w:cs="Garamond"/>
          <w:b/>
          <w:sz w:val="24"/>
          <w:szCs w:val="24"/>
          <w:lang w:val="sr-Cyrl-CS"/>
        </w:rPr>
        <w:t>162 од 220 нереизабраних заменика</w:t>
      </w:r>
      <w:r w:rsidRPr="00513F00">
        <w:rPr>
          <w:rFonts w:cs="Garamond"/>
          <w:sz w:val="24"/>
          <w:szCs w:val="24"/>
          <w:lang w:val="sr-Cyrl-CS"/>
        </w:rPr>
        <w:t xml:space="preserve"> јавних тужилаца </w:t>
      </w:r>
      <w:r w:rsidRPr="00513F00">
        <w:rPr>
          <w:rFonts w:cs="Garamond"/>
          <w:b/>
          <w:sz w:val="24"/>
          <w:szCs w:val="24"/>
          <w:lang w:val="sr-Cyrl-CS"/>
        </w:rPr>
        <w:t>учествовало је у поступку ревизије</w:t>
      </w:r>
      <w:r w:rsidRPr="00513F00">
        <w:rPr>
          <w:rFonts w:cs="Garamond"/>
          <w:sz w:val="24"/>
          <w:szCs w:val="24"/>
          <w:lang w:val="sr-Cyrl-CS"/>
        </w:rPr>
        <w:t xml:space="preserve">. Од 220 нереизабраних, укупно </w:t>
      </w:r>
      <w:r w:rsidRPr="00513F00">
        <w:rPr>
          <w:rFonts w:cs="Garamond"/>
          <w:b/>
          <w:sz w:val="24"/>
          <w:szCs w:val="24"/>
          <w:lang w:val="sr-Cyrl-CS"/>
        </w:rPr>
        <w:t>55 (25%) заменика јавних тужилаца доказало је да им је</w:t>
      </w:r>
      <w:r w:rsidRPr="00513F00">
        <w:rPr>
          <w:rFonts w:cs="Garamond"/>
          <w:sz w:val="24"/>
          <w:szCs w:val="24"/>
          <w:lang w:val="sr-Cyrl-CS"/>
        </w:rPr>
        <w:t xml:space="preserve"> јавно-тужилачка </w:t>
      </w:r>
      <w:r w:rsidRPr="00513F00">
        <w:rPr>
          <w:rFonts w:cs="Garamond"/>
          <w:b/>
          <w:sz w:val="24"/>
          <w:szCs w:val="24"/>
          <w:lang w:val="sr-Cyrl-CS"/>
        </w:rPr>
        <w:t>функција престала неосновано:</w:t>
      </w:r>
      <w:r w:rsidRPr="00513F00">
        <w:rPr>
          <w:rFonts w:cs="Garamond"/>
          <w:sz w:val="24"/>
          <w:szCs w:val="24"/>
          <w:lang w:val="sr-Cyrl-CS"/>
        </w:rPr>
        <w:t xml:space="preserve"> њих 26 је реизабрано у јулу 2010 на допунском конкурсу, а њих 29 (17%) успело је у поступку ревизије.</w:t>
      </w:r>
    </w:p>
    <w:p w:rsidR="0001134B" w:rsidRPr="00513F00" w:rsidRDefault="0001134B" w:rsidP="0001134B">
      <w:pPr>
        <w:contextualSpacing/>
        <w:jc w:val="both"/>
      </w:pPr>
      <w:r w:rsidRPr="00513F00">
        <w:rPr>
          <w:lang w:val="sr-Cyrl-CS"/>
        </w:rPr>
        <w:br w:type="page"/>
      </w:r>
      <w:r w:rsidRPr="00513F00">
        <w:lastRenderedPageBreak/>
        <w:t>Treba precizirati da su u toku postupka otvorena nova mesta i da je to omogućilo da se pojedine neizabrane sudije vrate na sudijsku funkciju, a da nisu morale da prođu kroz postupak revizije.</w:t>
      </w:r>
    </w:p>
    <w:p w:rsidR="0001134B" w:rsidRPr="00513F00" w:rsidRDefault="0001134B" w:rsidP="0001134B">
      <w:pPr>
        <w:contextualSpacing/>
        <w:jc w:val="both"/>
      </w:pPr>
    </w:p>
    <w:p w:rsidR="00D621B6" w:rsidRPr="00513F00" w:rsidRDefault="0001134B" w:rsidP="0001134B">
      <w:pPr>
        <w:contextualSpacing/>
        <w:jc w:val="both"/>
        <w:rPr>
          <w:lang/>
        </w:rPr>
      </w:pPr>
      <w:r w:rsidRPr="00513F00">
        <w:t xml:space="preserve">Iako u tom pogledu brojke nisu tačno poznate, možemo </w:t>
      </w:r>
      <w:r w:rsidR="00D621B6" w:rsidRPr="00513F00">
        <w:t>smatrati da su pojedine sudije i tužioci čiji su « prigovori «  uvaženi blizu odlaska u penziju ; to bi trebalo proveriti.</w:t>
      </w:r>
    </w:p>
    <w:p w:rsidR="00D621B6" w:rsidRPr="00513F00" w:rsidRDefault="00D621B6" w:rsidP="0001134B">
      <w:pPr>
        <w:contextualSpacing/>
        <w:jc w:val="both"/>
        <w:rPr>
          <w:lang/>
        </w:rPr>
      </w:pPr>
    </w:p>
    <w:p w:rsidR="00B947A1" w:rsidRPr="00513F00" w:rsidRDefault="00B947A1" w:rsidP="00B947A1">
      <w:pPr>
        <w:contextualSpacing/>
        <w:jc w:val="center"/>
        <w:rPr>
          <w:b/>
          <w:lang w:val="en-US"/>
        </w:rPr>
      </w:pPr>
      <w:r w:rsidRPr="00513F00">
        <w:rPr>
          <w:b/>
          <w:lang w:val="en-US"/>
        </w:rPr>
        <w:t xml:space="preserve">5) NEUSPEH POSTUPKA REVIZIJE </w:t>
      </w:r>
    </w:p>
    <w:p w:rsidR="00B947A1" w:rsidRPr="00513F00" w:rsidRDefault="00B947A1" w:rsidP="00B947A1">
      <w:pPr>
        <w:contextualSpacing/>
        <w:jc w:val="both"/>
        <w:rPr>
          <w:lang w:val="en-US"/>
        </w:rPr>
      </w:pPr>
    </w:p>
    <w:p w:rsidR="00B947A1" w:rsidRPr="00513F00" w:rsidRDefault="00DD3536" w:rsidP="00B947A1">
      <w:pPr>
        <w:contextualSpacing/>
        <w:jc w:val="both"/>
        <w:rPr>
          <w:lang/>
        </w:rPr>
      </w:pPr>
      <w:r w:rsidRPr="00513F00">
        <w:rPr>
          <w:lang w:val="en-US"/>
        </w:rPr>
        <w:t xml:space="preserve">Ne samo da </w:t>
      </w:r>
      <w:r w:rsidRPr="00513F00">
        <w:rPr>
          <w:lang/>
        </w:rPr>
        <w:t xml:space="preserve">nisu </w:t>
      </w:r>
      <w:r w:rsidR="00B947A1" w:rsidRPr="00513F00">
        <w:rPr>
          <w:lang/>
        </w:rPr>
        <w:t>vraćena prava</w:t>
      </w:r>
      <w:r w:rsidRPr="00513F00">
        <w:rPr>
          <w:lang w:val="en-US"/>
        </w:rPr>
        <w:t xml:space="preserve"> koleg</w:t>
      </w:r>
      <w:r w:rsidRPr="00513F00">
        <w:rPr>
          <w:lang/>
        </w:rPr>
        <w:t xml:space="preserve">ama </w:t>
      </w:r>
      <w:r w:rsidRPr="00513F00">
        <w:rPr>
          <w:lang w:val="en-US"/>
        </w:rPr>
        <w:t>koji</w:t>
      </w:r>
      <w:r w:rsidRPr="00513F00">
        <w:rPr>
          <w:lang/>
        </w:rPr>
        <w:t xml:space="preserve"> </w:t>
      </w:r>
      <w:r w:rsidRPr="00513F00">
        <w:rPr>
          <w:lang w:val="en-US"/>
        </w:rPr>
        <w:t>su</w:t>
      </w:r>
      <w:r w:rsidRPr="00513F00">
        <w:rPr>
          <w:lang/>
        </w:rPr>
        <w:t xml:space="preserve"> </w:t>
      </w:r>
      <w:r w:rsidR="00200883" w:rsidRPr="00513F00">
        <w:rPr>
          <w:lang w:val="en-US"/>
        </w:rPr>
        <w:t>postupkom</w:t>
      </w:r>
      <w:r w:rsidR="00200883" w:rsidRPr="00513F00">
        <w:rPr>
          <w:lang/>
        </w:rPr>
        <w:t xml:space="preserve"> « </w:t>
      </w:r>
      <w:r w:rsidR="00200883" w:rsidRPr="00513F00">
        <w:rPr>
          <w:lang w:val="en-US"/>
        </w:rPr>
        <w:t>revizije</w:t>
      </w:r>
      <w:r w:rsidR="00200883" w:rsidRPr="00513F00">
        <w:rPr>
          <w:lang/>
        </w:rPr>
        <w:t xml:space="preserve"> » </w:t>
      </w:r>
      <w:r w:rsidRPr="00513F00">
        <w:rPr>
          <w:lang/>
        </w:rPr>
        <w:t>"razrešeni" ("</w:t>
      </w:r>
      <w:r w:rsidRPr="00513F00">
        <w:rPr>
          <w:lang w:val="en-US"/>
        </w:rPr>
        <w:t>neizabrani</w:t>
      </w:r>
      <w:r w:rsidRPr="00513F00">
        <w:rPr>
          <w:lang/>
        </w:rPr>
        <w:t>")</w:t>
      </w:r>
      <w:r w:rsidR="00200883" w:rsidRPr="00513F00">
        <w:rPr>
          <w:lang/>
        </w:rPr>
        <w:t xml:space="preserve">, </w:t>
      </w:r>
      <w:r w:rsidRPr="00513F00">
        <w:rPr>
          <w:lang/>
        </w:rPr>
        <w:t xml:space="preserve"> </w:t>
      </w:r>
      <w:r w:rsidR="00B947A1" w:rsidRPr="00513F00">
        <w:rPr>
          <w:lang w:val="en-US"/>
        </w:rPr>
        <w:t>ni</w:t>
      </w:r>
      <w:r w:rsidRPr="00513F00">
        <w:rPr>
          <w:lang w:val="en-US"/>
        </w:rPr>
        <w:t>su</w:t>
      </w:r>
      <w:r w:rsidR="00B947A1" w:rsidRPr="00513F00">
        <w:rPr>
          <w:lang/>
        </w:rPr>
        <w:t xml:space="preserve"> </w:t>
      </w:r>
      <w:r w:rsidR="00200883" w:rsidRPr="00513F00">
        <w:rPr>
          <w:lang/>
        </w:rPr>
        <w:t xml:space="preserve">ni </w:t>
      </w:r>
      <w:r w:rsidR="00B947A1" w:rsidRPr="00513F00">
        <w:rPr>
          <w:lang w:val="en-US"/>
        </w:rPr>
        <w:t>ispo</w:t>
      </w:r>
      <w:r w:rsidR="00B947A1" w:rsidRPr="00513F00">
        <w:rPr>
          <w:lang/>
        </w:rPr>
        <w:t>š</w:t>
      </w:r>
      <w:r w:rsidR="00B947A1" w:rsidRPr="00513F00">
        <w:rPr>
          <w:lang w:val="en-US"/>
        </w:rPr>
        <w:t>tova</w:t>
      </w:r>
      <w:r w:rsidRPr="00513F00">
        <w:rPr>
          <w:lang w:val="en-US"/>
        </w:rPr>
        <w:t>ni</w:t>
      </w:r>
      <w:r w:rsidR="00B947A1" w:rsidRPr="00513F00">
        <w:rPr>
          <w:lang/>
        </w:rPr>
        <w:t xml:space="preserve"> </w:t>
      </w:r>
      <w:r w:rsidR="00B947A1" w:rsidRPr="00513F00">
        <w:rPr>
          <w:lang w:val="en-US"/>
        </w:rPr>
        <w:t>osnovn</w:t>
      </w:r>
      <w:r w:rsidRPr="00513F00">
        <w:rPr>
          <w:lang w:val="en-US"/>
        </w:rPr>
        <w:t>i</w:t>
      </w:r>
      <w:r w:rsidR="00B947A1" w:rsidRPr="00513F00">
        <w:rPr>
          <w:lang/>
        </w:rPr>
        <w:t xml:space="preserve"> </w:t>
      </w:r>
      <w:r w:rsidR="00B947A1" w:rsidRPr="00513F00">
        <w:rPr>
          <w:lang w:val="en-US"/>
        </w:rPr>
        <w:t>princip</w:t>
      </w:r>
      <w:r w:rsidRPr="00513F00">
        <w:rPr>
          <w:lang w:val="en-US"/>
        </w:rPr>
        <w:t>i,</w:t>
      </w:r>
      <w:r w:rsidR="00B947A1" w:rsidRPr="00513F00">
        <w:rPr>
          <w:lang/>
        </w:rPr>
        <w:t xml:space="preserve"> </w:t>
      </w:r>
      <w:r w:rsidR="00200883" w:rsidRPr="00513F00">
        <w:rPr>
          <w:lang/>
        </w:rPr>
        <w:t>a</w:t>
      </w:r>
      <w:r w:rsidR="00B947A1" w:rsidRPr="00513F00">
        <w:rPr>
          <w:lang/>
        </w:rPr>
        <w:t xml:space="preserve"> </w:t>
      </w:r>
      <w:r w:rsidR="00B947A1" w:rsidRPr="00513F00">
        <w:rPr>
          <w:lang w:val="en-US"/>
        </w:rPr>
        <w:t>samo</w:t>
      </w:r>
      <w:r w:rsidR="00B947A1" w:rsidRPr="00513F00">
        <w:rPr>
          <w:lang/>
        </w:rPr>
        <w:t xml:space="preserve"> </w:t>
      </w:r>
      <w:r w:rsidRPr="00513F00">
        <w:rPr>
          <w:lang/>
        </w:rPr>
        <w:t xml:space="preserve">je </w:t>
      </w:r>
      <w:r w:rsidR="00B947A1" w:rsidRPr="00513F00">
        <w:rPr>
          <w:lang w:val="en-US"/>
        </w:rPr>
        <w:t>marginalno</w:t>
      </w:r>
      <w:r w:rsidR="00B947A1" w:rsidRPr="00513F00">
        <w:rPr>
          <w:lang/>
        </w:rPr>
        <w:t xml:space="preserve"> </w:t>
      </w:r>
      <w:r w:rsidRPr="00513F00">
        <w:rPr>
          <w:lang w:val="en-US"/>
        </w:rPr>
        <w:t>ispravljen</w:t>
      </w:r>
      <w:r w:rsidR="00B947A1" w:rsidRPr="00513F00">
        <w:rPr>
          <w:lang/>
        </w:rPr>
        <w:t xml:space="preserve"> </w:t>
      </w:r>
      <w:r w:rsidR="00B947A1" w:rsidRPr="00513F00">
        <w:rPr>
          <w:lang w:val="en-US"/>
        </w:rPr>
        <w:t>postupak</w:t>
      </w:r>
      <w:r w:rsidR="00B947A1" w:rsidRPr="00513F00">
        <w:rPr>
          <w:lang/>
        </w:rPr>
        <w:t xml:space="preserve"> </w:t>
      </w:r>
      <w:r w:rsidR="00B947A1" w:rsidRPr="00513F00">
        <w:rPr>
          <w:lang w:val="en-US"/>
        </w:rPr>
        <w:t>diskrecione</w:t>
      </w:r>
      <w:r w:rsidR="00B947A1" w:rsidRPr="00513F00">
        <w:rPr>
          <w:lang/>
        </w:rPr>
        <w:t xml:space="preserve"> </w:t>
      </w:r>
      <w:r w:rsidR="00B947A1" w:rsidRPr="00513F00">
        <w:rPr>
          <w:lang w:val="en-US"/>
        </w:rPr>
        <w:t>eliminacije</w:t>
      </w:r>
      <w:r w:rsidR="00B947A1" w:rsidRPr="00513F00">
        <w:rPr>
          <w:lang/>
        </w:rPr>
        <w:t xml:space="preserve"> </w:t>
      </w:r>
      <w:r w:rsidR="00B947A1" w:rsidRPr="00513F00">
        <w:rPr>
          <w:lang w:val="en-US"/>
        </w:rPr>
        <w:t>brojnih</w:t>
      </w:r>
      <w:r w:rsidR="00B947A1" w:rsidRPr="00513F00">
        <w:rPr>
          <w:lang/>
        </w:rPr>
        <w:t xml:space="preserve"> </w:t>
      </w:r>
      <w:r w:rsidR="00B947A1" w:rsidRPr="00513F00">
        <w:rPr>
          <w:lang w:val="en-US"/>
        </w:rPr>
        <w:t>sudija</w:t>
      </w:r>
      <w:r w:rsidR="00B947A1" w:rsidRPr="00513F00">
        <w:rPr>
          <w:lang/>
        </w:rPr>
        <w:t xml:space="preserve"> </w:t>
      </w:r>
      <w:r w:rsidR="00B947A1" w:rsidRPr="00513F00">
        <w:rPr>
          <w:lang w:val="en-US"/>
        </w:rPr>
        <w:t>i</w:t>
      </w:r>
      <w:r w:rsidR="00B947A1" w:rsidRPr="00513F00">
        <w:rPr>
          <w:lang/>
        </w:rPr>
        <w:t xml:space="preserve"> </w:t>
      </w:r>
      <w:r w:rsidR="00B947A1" w:rsidRPr="00513F00">
        <w:rPr>
          <w:lang w:val="en-US"/>
        </w:rPr>
        <w:t>tu</w:t>
      </w:r>
      <w:r w:rsidR="00B947A1" w:rsidRPr="00513F00">
        <w:rPr>
          <w:lang/>
        </w:rPr>
        <w:t>ž</w:t>
      </w:r>
      <w:r w:rsidR="00B947A1" w:rsidRPr="00513F00">
        <w:rPr>
          <w:lang w:val="en-US"/>
        </w:rPr>
        <w:t>ilaca</w:t>
      </w:r>
      <w:r w:rsidR="00B947A1" w:rsidRPr="00513F00">
        <w:rPr>
          <w:lang/>
        </w:rPr>
        <w:t xml:space="preserve"> </w:t>
      </w:r>
      <w:r w:rsidR="00B947A1" w:rsidRPr="00513F00">
        <w:rPr>
          <w:lang w:val="en-US"/>
        </w:rPr>
        <w:t>koji</w:t>
      </w:r>
      <w:r w:rsidR="00B947A1" w:rsidRPr="00513F00">
        <w:rPr>
          <w:lang/>
        </w:rPr>
        <w:t xml:space="preserve"> </w:t>
      </w:r>
      <w:r w:rsidR="00B947A1" w:rsidRPr="00513F00">
        <w:rPr>
          <w:lang w:val="en-US"/>
        </w:rPr>
        <w:t>su</w:t>
      </w:r>
      <w:r w:rsidR="00B947A1" w:rsidRPr="00513F00">
        <w:rPr>
          <w:lang/>
        </w:rPr>
        <w:t xml:space="preserve"> </w:t>
      </w:r>
      <w:r w:rsidR="00B947A1" w:rsidRPr="00513F00">
        <w:rPr>
          <w:lang w:val="en-US"/>
        </w:rPr>
        <w:t>vr</w:t>
      </w:r>
      <w:r w:rsidR="00B947A1" w:rsidRPr="00513F00">
        <w:rPr>
          <w:lang/>
        </w:rPr>
        <w:t>š</w:t>
      </w:r>
      <w:r w:rsidR="00B947A1" w:rsidRPr="00513F00">
        <w:rPr>
          <w:lang w:val="en-US"/>
        </w:rPr>
        <w:t>ili</w:t>
      </w:r>
      <w:r w:rsidR="00B947A1" w:rsidRPr="00513F00">
        <w:rPr>
          <w:lang/>
        </w:rPr>
        <w:t xml:space="preserve"> </w:t>
      </w:r>
      <w:r w:rsidR="00B947A1" w:rsidRPr="00513F00">
        <w:rPr>
          <w:lang w:val="en-US"/>
        </w:rPr>
        <w:t>te</w:t>
      </w:r>
      <w:r w:rsidR="00B947A1" w:rsidRPr="00513F00">
        <w:rPr>
          <w:lang/>
        </w:rPr>
        <w:t xml:space="preserve"> </w:t>
      </w:r>
      <w:r w:rsidR="00B947A1" w:rsidRPr="00513F00">
        <w:rPr>
          <w:lang w:val="en-US"/>
        </w:rPr>
        <w:t>du</w:t>
      </w:r>
      <w:r w:rsidR="00B947A1" w:rsidRPr="00513F00">
        <w:rPr>
          <w:lang/>
        </w:rPr>
        <w:t>ž</w:t>
      </w:r>
      <w:r w:rsidR="00B947A1" w:rsidRPr="00513F00">
        <w:rPr>
          <w:lang w:val="en-US"/>
        </w:rPr>
        <w:t>nosti</w:t>
      </w:r>
      <w:r w:rsidR="00B947A1" w:rsidRPr="00513F00">
        <w:rPr>
          <w:lang/>
        </w:rPr>
        <w:t xml:space="preserve"> </w:t>
      </w:r>
      <w:r w:rsidR="00B947A1" w:rsidRPr="00513F00">
        <w:rPr>
          <w:lang w:val="en-US"/>
        </w:rPr>
        <w:t>u</w:t>
      </w:r>
      <w:r w:rsidR="00B947A1" w:rsidRPr="00513F00">
        <w:rPr>
          <w:lang/>
        </w:rPr>
        <w:t xml:space="preserve"> 2009. </w:t>
      </w:r>
      <w:r w:rsidR="00B947A1" w:rsidRPr="00513F00">
        <w:rPr>
          <w:lang w:val="en-US"/>
        </w:rPr>
        <w:t>godini</w:t>
      </w:r>
      <w:r w:rsidR="00B947A1" w:rsidRPr="00513F00">
        <w:rPr>
          <w:lang/>
        </w:rPr>
        <w:t>.</w:t>
      </w:r>
    </w:p>
    <w:p w:rsidR="0001134B" w:rsidRPr="00513F00" w:rsidRDefault="0001134B" w:rsidP="0001134B">
      <w:pPr>
        <w:contextualSpacing/>
        <w:jc w:val="both"/>
        <w:rPr>
          <w:lang/>
        </w:rPr>
      </w:pP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center"/>
        <w:rPr>
          <w:b/>
          <w:i/>
          <w:smallCaps/>
          <w:lang/>
        </w:rPr>
      </w:pPr>
      <w:r w:rsidRPr="00513F00">
        <w:rPr>
          <w:b/>
          <w:i/>
          <w:smallCaps/>
          <w:lang w:val="en-US"/>
        </w:rPr>
        <w:t>Pogled</w:t>
      </w:r>
      <w:r w:rsidRPr="00513F00">
        <w:rPr>
          <w:b/>
          <w:i/>
          <w:smallCaps/>
          <w:lang/>
        </w:rPr>
        <w:t xml:space="preserve"> </w:t>
      </w:r>
      <w:r w:rsidRPr="00513F00">
        <w:rPr>
          <w:b/>
          <w:i/>
          <w:smallCaps/>
          <w:lang w:val="en-US"/>
        </w:rPr>
        <w:t>na</w:t>
      </w:r>
      <w:r w:rsidRPr="00513F00">
        <w:rPr>
          <w:b/>
          <w:i/>
          <w:smallCaps/>
          <w:lang/>
        </w:rPr>
        <w:t xml:space="preserve"> </w:t>
      </w:r>
      <w:r w:rsidRPr="00513F00">
        <w:rPr>
          <w:b/>
          <w:i/>
          <w:smallCaps/>
          <w:lang w:val="en-US"/>
        </w:rPr>
        <w:t>op</w:t>
      </w:r>
      <w:r w:rsidRPr="00513F00">
        <w:rPr>
          <w:b/>
          <w:i/>
          <w:smallCaps/>
          <w:lang/>
        </w:rPr>
        <w:t>š</w:t>
      </w:r>
      <w:r w:rsidRPr="00513F00">
        <w:rPr>
          <w:b/>
          <w:i/>
          <w:smallCaps/>
          <w:lang w:val="en-US"/>
        </w:rPr>
        <w:t>te</w:t>
      </w:r>
      <w:r w:rsidRPr="00513F00">
        <w:rPr>
          <w:b/>
          <w:i/>
          <w:smallCaps/>
          <w:lang/>
        </w:rPr>
        <w:t xml:space="preserve"> </w:t>
      </w:r>
      <w:r w:rsidRPr="00513F00">
        <w:rPr>
          <w:b/>
          <w:i/>
          <w:smallCaps/>
          <w:lang w:val="en-US"/>
        </w:rPr>
        <w:t>kritike</w:t>
      </w:r>
      <w:r w:rsidRPr="00513F00">
        <w:rPr>
          <w:b/>
          <w:i/>
          <w:smallCaps/>
          <w:lang/>
        </w:rPr>
        <w:t xml:space="preserve"> </w:t>
      </w: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center"/>
        <w:rPr>
          <w:b/>
          <w:i/>
          <w:smallCaps/>
          <w:lang/>
        </w:rPr>
      </w:pP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both"/>
        <w:rPr>
          <w:b/>
          <w:i/>
          <w:smallCaps/>
          <w:lang/>
        </w:rPr>
      </w:pPr>
      <w:r w:rsidRPr="00513F00">
        <w:rPr>
          <w:b/>
          <w:i/>
          <w:smallCaps/>
          <w:lang w:val="en-US"/>
        </w:rPr>
        <w:t>Evropske</w:t>
      </w:r>
      <w:r w:rsidRPr="00513F00">
        <w:rPr>
          <w:b/>
          <w:i/>
          <w:smallCaps/>
          <w:lang/>
        </w:rPr>
        <w:t xml:space="preserve"> </w:t>
      </w:r>
      <w:r w:rsidRPr="00513F00">
        <w:rPr>
          <w:b/>
          <w:i/>
          <w:smallCaps/>
          <w:lang w:val="en-US"/>
        </w:rPr>
        <w:t>organizacija</w:t>
      </w:r>
      <w:r w:rsidRPr="00513F00">
        <w:rPr>
          <w:b/>
          <w:i/>
          <w:smallCaps/>
          <w:lang/>
        </w:rPr>
        <w:t xml:space="preserve"> </w:t>
      </w:r>
      <w:r w:rsidRPr="00513F00">
        <w:rPr>
          <w:b/>
          <w:i/>
          <w:smallCaps/>
          <w:lang w:val="en-US"/>
        </w:rPr>
        <w:t>koje</w:t>
      </w:r>
      <w:r w:rsidRPr="00513F00">
        <w:rPr>
          <w:b/>
          <w:i/>
          <w:smallCaps/>
          <w:lang/>
        </w:rPr>
        <w:t xml:space="preserve"> </w:t>
      </w:r>
      <w:r w:rsidRPr="00513F00">
        <w:rPr>
          <w:b/>
          <w:i/>
          <w:smallCaps/>
          <w:lang w:val="en-US"/>
        </w:rPr>
        <w:t>predstavljuju</w:t>
      </w:r>
      <w:r w:rsidRPr="00513F00">
        <w:rPr>
          <w:b/>
          <w:i/>
          <w:smallCaps/>
          <w:lang/>
        </w:rPr>
        <w:t xml:space="preserve"> </w:t>
      </w:r>
      <w:r w:rsidRPr="00513F00">
        <w:rPr>
          <w:b/>
          <w:i/>
          <w:smallCaps/>
          <w:lang w:val="en-US"/>
        </w:rPr>
        <w:t>sudije</w:t>
      </w:r>
      <w:r w:rsidRPr="00513F00">
        <w:rPr>
          <w:b/>
          <w:i/>
          <w:smallCaps/>
          <w:lang/>
        </w:rPr>
        <w:t xml:space="preserve"> </w:t>
      </w:r>
      <w:r w:rsidRPr="00513F00">
        <w:rPr>
          <w:b/>
          <w:i/>
          <w:smallCaps/>
          <w:lang w:val="en-US"/>
        </w:rPr>
        <w:t>i</w:t>
      </w:r>
      <w:r w:rsidRPr="00513F00">
        <w:rPr>
          <w:b/>
          <w:i/>
          <w:smallCaps/>
          <w:lang/>
        </w:rPr>
        <w:t xml:space="preserve"> </w:t>
      </w:r>
      <w:r w:rsidRPr="00513F00">
        <w:rPr>
          <w:b/>
          <w:i/>
          <w:smallCaps/>
          <w:lang w:val="en-US"/>
        </w:rPr>
        <w:t>tu</w:t>
      </w:r>
      <w:r w:rsidRPr="00513F00">
        <w:rPr>
          <w:b/>
          <w:i/>
          <w:smallCaps/>
          <w:lang/>
        </w:rPr>
        <w:t>ž</w:t>
      </w:r>
      <w:r w:rsidRPr="00513F00">
        <w:rPr>
          <w:b/>
          <w:i/>
          <w:smallCaps/>
          <w:lang w:val="en-US"/>
        </w:rPr>
        <w:t>ioce</w:t>
      </w:r>
      <w:r w:rsidRPr="00513F00">
        <w:rPr>
          <w:b/>
          <w:i/>
          <w:smallCaps/>
          <w:lang/>
        </w:rPr>
        <w:t xml:space="preserve"> (</w:t>
      </w:r>
      <w:r w:rsidRPr="00513F00">
        <w:rPr>
          <w:b/>
          <w:i/>
          <w:smallCaps/>
          <w:lang w:val="en-US"/>
        </w:rPr>
        <w:t>nacionalne</w:t>
      </w:r>
      <w:r w:rsidRPr="00513F00">
        <w:rPr>
          <w:b/>
          <w:i/>
          <w:smallCaps/>
          <w:lang/>
        </w:rPr>
        <w:t xml:space="preserve"> </w:t>
      </w:r>
      <w:r w:rsidRPr="00513F00">
        <w:rPr>
          <w:b/>
          <w:i/>
          <w:smallCaps/>
          <w:lang w:val="en-US"/>
        </w:rPr>
        <w:t>ili</w:t>
      </w:r>
      <w:r w:rsidRPr="00513F00">
        <w:rPr>
          <w:b/>
          <w:i/>
          <w:smallCaps/>
          <w:lang/>
        </w:rPr>
        <w:t xml:space="preserve"> </w:t>
      </w:r>
      <w:r w:rsidRPr="00513F00">
        <w:rPr>
          <w:b/>
          <w:i/>
          <w:smallCaps/>
          <w:lang w:val="en-US"/>
        </w:rPr>
        <w:t>me</w:t>
      </w:r>
      <w:r w:rsidRPr="00513F00">
        <w:rPr>
          <w:b/>
          <w:i/>
          <w:smallCaps/>
          <w:lang/>
        </w:rPr>
        <w:t>đ</w:t>
      </w:r>
      <w:r w:rsidRPr="00513F00">
        <w:rPr>
          <w:b/>
          <w:i/>
          <w:smallCaps/>
          <w:lang w:val="en-US"/>
        </w:rPr>
        <w:t>unarodne</w:t>
      </w:r>
      <w:r w:rsidRPr="00513F00">
        <w:rPr>
          <w:b/>
          <w:i/>
          <w:smallCaps/>
          <w:lang/>
        </w:rPr>
        <w:t>)</w:t>
      </w: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center"/>
        <w:rPr>
          <w:b/>
          <w:smallCaps/>
          <w:lang/>
        </w:rPr>
      </w:pP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both"/>
        <w:rPr>
          <w:lang/>
        </w:rPr>
      </w:pPr>
      <w:r w:rsidRPr="00513F00">
        <w:rPr>
          <w:lang w:val="en-US"/>
        </w:rPr>
        <w:t>Evropsko</w:t>
      </w:r>
      <w:r w:rsidRPr="00513F00">
        <w:rPr>
          <w:lang/>
        </w:rPr>
        <w:t xml:space="preserve"> </w:t>
      </w:r>
      <w:r w:rsidRPr="00513F00">
        <w:rPr>
          <w:lang w:val="en-US"/>
        </w:rPr>
        <w:t>udru</w:t>
      </w:r>
      <w:r w:rsidRPr="00513F00">
        <w:rPr>
          <w:lang/>
        </w:rPr>
        <w:t>ž</w:t>
      </w:r>
      <w:r w:rsidRPr="00513F00">
        <w:rPr>
          <w:lang w:val="en-US"/>
        </w:rPr>
        <w:t>enje</w:t>
      </w:r>
      <w:r w:rsidRPr="00513F00">
        <w:rPr>
          <w:lang/>
        </w:rPr>
        <w:t xml:space="preserve"> </w:t>
      </w:r>
      <w:r w:rsidRPr="00513F00">
        <w:rPr>
          <w:lang w:val="en-US"/>
        </w:rPr>
        <w:t>sudija</w:t>
      </w:r>
      <w:r w:rsidRPr="00513F00">
        <w:rPr>
          <w:lang/>
        </w:rPr>
        <w:t xml:space="preserve"> </w:t>
      </w:r>
      <w:r w:rsidRPr="00513F00">
        <w:rPr>
          <w:lang w:val="en-US"/>
        </w:rPr>
        <w:t>i</w:t>
      </w:r>
      <w:r w:rsidRPr="00513F00">
        <w:rPr>
          <w:lang/>
        </w:rPr>
        <w:t xml:space="preserve"> </w:t>
      </w:r>
      <w:r w:rsidRPr="00513F00">
        <w:rPr>
          <w:lang w:val="en-US"/>
        </w:rPr>
        <w:t>tu</w:t>
      </w:r>
      <w:r w:rsidRPr="00513F00">
        <w:rPr>
          <w:lang/>
        </w:rPr>
        <w:t>ž</w:t>
      </w:r>
      <w:r w:rsidRPr="00513F00">
        <w:rPr>
          <w:lang w:val="en-US"/>
        </w:rPr>
        <w:t>ilaca</w:t>
      </w:r>
      <w:r w:rsidRPr="00513F00">
        <w:rPr>
          <w:lang/>
        </w:rPr>
        <w:t xml:space="preserve"> (</w:t>
      </w:r>
      <w:r w:rsidRPr="00513F00">
        <w:rPr>
          <w:lang w:val="en-US"/>
        </w:rPr>
        <w:t>AEM</w:t>
      </w:r>
      <w:r w:rsidRPr="00513F00">
        <w:rPr>
          <w:lang/>
        </w:rPr>
        <w:t xml:space="preserve">) </w:t>
      </w:r>
      <w:r w:rsidRPr="00513F00">
        <w:rPr>
          <w:lang w:val="en-US"/>
        </w:rPr>
        <w:t>i</w:t>
      </w:r>
      <w:r w:rsidRPr="00513F00">
        <w:rPr>
          <w:lang/>
        </w:rPr>
        <w:t xml:space="preserve"> </w:t>
      </w:r>
      <w:r w:rsidRPr="00513F00">
        <w:rPr>
          <w:lang w:val="en-US"/>
        </w:rPr>
        <w:t>Me</w:t>
      </w:r>
      <w:r w:rsidRPr="00513F00">
        <w:rPr>
          <w:lang/>
        </w:rPr>
        <w:t>đ</w:t>
      </w:r>
      <w:r w:rsidRPr="00513F00">
        <w:rPr>
          <w:lang w:val="en-US"/>
        </w:rPr>
        <w:t>unarodna</w:t>
      </w:r>
      <w:r w:rsidRPr="00513F00">
        <w:rPr>
          <w:lang/>
        </w:rPr>
        <w:t xml:space="preserve"> </w:t>
      </w:r>
      <w:r w:rsidRPr="00513F00">
        <w:rPr>
          <w:lang w:val="en-US"/>
        </w:rPr>
        <w:t>konferencija</w:t>
      </w:r>
      <w:r w:rsidRPr="00513F00">
        <w:rPr>
          <w:lang/>
        </w:rPr>
        <w:t xml:space="preserve"> </w:t>
      </w:r>
      <w:r w:rsidRPr="00513F00">
        <w:rPr>
          <w:lang w:val="en-US"/>
        </w:rPr>
        <w:t>Udru</w:t>
      </w:r>
      <w:r w:rsidRPr="00513F00">
        <w:rPr>
          <w:lang/>
        </w:rPr>
        <w:t>ž</w:t>
      </w:r>
      <w:r w:rsidRPr="00513F00">
        <w:rPr>
          <w:lang w:val="en-US"/>
        </w:rPr>
        <w:t>enja</w:t>
      </w:r>
      <w:r w:rsidRPr="00513F00">
        <w:rPr>
          <w:lang/>
        </w:rPr>
        <w:t xml:space="preserve"> </w:t>
      </w:r>
      <w:r w:rsidRPr="00513F00">
        <w:rPr>
          <w:lang w:val="en-US"/>
        </w:rPr>
        <w:t>sudija</w:t>
      </w:r>
      <w:r w:rsidRPr="00513F00">
        <w:rPr>
          <w:lang/>
        </w:rPr>
        <w:t xml:space="preserve">, </w:t>
      </w:r>
      <w:r w:rsidRPr="00513F00">
        <w:rPr>
          <w:lang w:val="en-US"/>
        </w:rPr>
        <w:t>Udru</w:t>
      </w:r>
      <w:r w:rsidRPr="00513F00">
        <w:rPr>
          <w:lang/>
        </w:rPr>
        <w:t>ž</w:t>
      </w:r>
      <w:r w:rsidRPr="00513F00">
        <w:rPr>
          <w:lang w:val="en-US"/>
        </w:rPr>
        <w:t>enje</w:t>
      </w:r>
      <w:r w:rsidRPr="00513F00">
        <w:rPr>
          <w:lang/>
        </w:rPr>
        <w:t xml:space="preserve"> </w:t>
      </w:r>
      <w:r w:rsidRPr="00513F00">
        <w:rPr>
          <w:lang w:val="en-US"/>
        </w:rPr>
        <w:t>holandskih</w:t>
      </w:r>
      <w:r w:rsidRPr="00513F00">
        <w:rPr>
          <w:lang/>
        </w:rPr>
        <w:t xml:space="preserve"> </w:t>
      </w:r>
      <w:r w:rsidRPr="00513F00">
        <w:rPr>
          <w:lang w:val="en-US"/>
        </w:rPr>
        <w:t>sudija</w:t>
      </w:r>
      <w:r w:rsidRPr="00513F00">
        <w:rPr>
          <w:lang/>
        </w:rPr>
        <w:t xml:space="preserve">, </w:t>
      </w:r>
      <w:r w:rsidRPr="00513F00">
        <w:rPr>
          <w:lang w:val="en-US"/>
        </w:rPr>
        <w:t>Udru</w:t>
      </w:r>
      <w:r w:rsidRPr="00513F00">
        <w:rPr>
          <w:lang/>
        </w:rPr>
        <w:t>ž</w:t>
      </w:r>
      <w:r w:rsidRPr="00513F00">
        <w:rPr>
          <w:lang w:val="en-US"/>
        </w:rPr>
        <w:t>enje</w:t>
      </w:r>
      <w:r w:rsidRPr="00513F00">
        <w:rPr>
          <w:lang/>
        </w:rPr>
        <w:t xml:space="preserve"> </w:t>
      </w:r>
      <w:r w:rsidRPr="00513F00">
        <w:rPr>
          <w:lang w:val="en-US"/>
        </w:rPr>
        <w:t>portugalskih</w:t>
      </w:r>
      <w:r w:rsidRPr="00513F00">
        <w:rPr>
          <w:lang/>
        </w:rPr>
        <w:t xml:space="preserve"> </w:t>
      </w:r>
      <w:r w:rsidRPr="00513F00">
        <w:rPr>
          <w:lang w:val="en-US"/>
        </w:rPr>
        <w:t>sudija</w:t>
      </w:r>
      <w:r w:rsidRPr="00513F00">
        <w:rPr>
          <w:lang/>
        </w:rPr>
        <w:t xml:space="preserve"> </w:t>
      </w:r>
      <w:r w:rsidRPr="00513F00">
        <w:rPr>
          <w:lang w:val="en-US"/>
        </w:rPr>
        <w:t>i</w:t>
      </w:r>
      <w:r w:rsidRPr="00513F00">
        <w:rPr>
          <w:lang/>
        </w:rPr>
        <w:t xml:space="preserve"> </w:t>
      </w:r>
      <w:r w:rsidRPr="00513F00">
        <w:rPr>
          <w:lang w:val="en-US"/>
        </w:rPr>
        <w:t>mnoga</w:t>
      </w:r>
      <w:r w:rsidRPr="00513F00">
        <w:rPr>
          <w:lang/>
        </w:rPr>
        <w:t xml:space="preserve"> </w:t>
      </w:r>
      <w:r w:rsidRPr="00513F00">
        <w:rPr>
          <w:lang w:val="en-US"/>
        </w:rPr>
        <w:t>druga</w:t>
      </w:r>
      <w:r w:rsidRPr="00513F00">
        <w:rPr>
          <w:lang/>
        </w:rPr>
        <w:t xml:space="preserve"> </w:t>
      </w:r>
      <w:r w:rsidRPr="00513F00">
        <w:rPr>
          <w:lang w:val="en-US"/>
        </w:rPr>
        <w:t>udru</w:t>
      </w:r>
      <w:r w:rsidRPr="00513F00">
        <w:rPr>
          <w:lang/>
        </w:rPr>
        <w:t>ž</w:t>
      </w:r>
      <w:r w:rsidRPr="00513F00">
        <w:rPr>
          <w:lang w:val="en-US"/>
        </w:rPr>
        <w:t>enja</w:t>
      </w:r>
      <w:r w:rsidRPr="00513F00">
        <w:rPr>
          <w:lang/>
        </w:rPr>
        <w:t xml:space="preserve"> </w:t>
      </w:r>
      <w:r w:rsidRPr="00513F00">
        <w:rPr>
          <w:lang w:val="en-US"/>
        </w:rPr>
        <w:t>ili</w:t>
      </w:r>
      <w:r w:rsidRPr="00513F00">
        <w:rPr>
          <w:lang/>
        </w:rPr>
        <w:t xml:space="preserve"> </w:t>
      </w:r>
      <w:r w:rsidRPr="00513F00">
        <w:rPr>
          <w:lang w:val="en-US"/>
        </w:rPr>
        <w:t>sindikati</w:t>
      </w:r>
      <w:r w:rsidRPr="00513F00">
        <w:rPr>
          <w:lang/>
        </w:rPr>
        <w:t xml:space="preserve"> </w:t>
      </w:r>
      <w:r w:rsidRPr="00513F00">
        <w:rPr>
          <w:lang w:val="en-US"/>
        </w:rPr>
        <w:t>sudija</w:t>
      </w:r>
      <w:r w:rsidRPr="00513F00">
        <w:rPr>
          <w:lang/>
        </w:rPr>
        <w:t xml:space="preserve"> </w:t>
      </w:r>
      <w:r w:rsidRPr="00513F00">
        <w:rPr>
          <w:lang w:val="en-US"/>
        </w:rPr>
        <w:t>i</w:t>
      </w:r>
      <w:r w:rsidRPr="00513F00">
        <w:rPr>
          <w:lang/>
        </w:rPr>
        <w:t xml:space="preserve"> </w:t>
      </w:r>
      <w:r w:rsidRPr="00513F00">
        <w:rPr>
          <w:lang w:val="en-US"/>
        </w:rPr>
        <w:t>tu</w:t>
      </w:r>
      <w:r w:rsidRPr="00513F00">
        <w:rPr>
          <w:lang/>
        </w:rPr>
        <w:t>ž</w:t>
      </w:r>
      <w:r w:rsidRPr="00513F00">
        <w:rPr>
          <w:lang w:val="en-US"/>
        </w:rPr>
        <w:t>ilaca</w:t>
      </w:r>
      <w:r w:rsidRPr="00513F00">
        <w:rPr>
          <w:lang/>
        </w:rPr>
        <w:t>,</w:t>
      </w:r>
      <w:bookmarkStart w:id="0" w:name="_GoBack"/>
      <w:bookmarkEnd w:id="0"/>
      <w:r w:rsidRPr="00513F00">
        <w:rPr>
          <w:lang/>
        </w:rPr>
        <w:t xml:space="preserve"> </w:t>
      </w:r>
      <w:r w:rsidRPr="00513F00">
        <w:rPr>
          <w:lang w:val="en-US"/>
        </w:rPr>
        <w:t>i</w:t>
      </w:r>
      <w:r w:rsidRPr="00513F00">
        <w:rPr>
          <w:lang/>
        </w:rPr>
        <w:t xml:space="preserve"> </w:t>
      </w:r>
      <w:r w:rsidRPr="00513F00">
        <w:rPr>
          <w:lang w:val="en-US"/>
        </w:rPr>
        <w:t>naravno</w:t>
      </w:r>
      <w:r w:rsidRPr="00513F00">
        <w:rPr>
          <w:lang/>
        </w:rPr>
        <w:t xml:space="preserve"> </w:t>
      </w:r>
      <w:r w:rsidRPr="00513F00">
        <w:rPr>
          <w:lang w:val="en-US"/>
        </w:rPr>
        <w:t>MEDEL</w:t>
      </w:r>
      <w:r w:rsidRPr="00513F00">
        <w:rPr>
          <w:lang/>
        </w:rPr>
        <w:t xml:space="preserve"> </w:t>
      </w:r>
      <w:r w:rsidRPr="00513F00">
        <w:rPr>
          <w:lang w:val="en-US"/>
        </w:rPr>
        <w:t>koji</w:t>
      </w:r>
      <w:r w:rsidRPr="00513F00">
        <w:rPr>
          <w:lang/>
        </w:rPr>
        <w:t xml:space="preserve"> </w:t>
      </w:r>
      <w:r w:rsidRPr="00513F00">
        <w:rPr>
          <w:lang w:val="en-US"/>
        </w:rPr>
        <w:t>su</w:t>
      </w:r>
      <w:r w:rsidRPr="00513F00">
        <w:rPr>
          <w:lang/>
        </w:rPr>
        <w:t xml:space="preserve"> </w:t>
      </w:r>
      <w:r w:rsidRPr="00513F00">
        <w:rPr>
          <w:lang w:val="en-US"/>
        </w:rPr>
        <w:t>izbliza</w:t>
      </w:r>
      <w:r w:rsidRPr="00513F00">
        <w:rPr>
          <w:lang/>
        </w:rPr>
        <w:t xml:space="preserve"> </w:t>
      </w:r>
      <w:r w:rsidRPr="00513F00">
        <w:rPr>
          <w:lang w:val="en-US"/>
        </w:rPr>
        <w:t>pratili</w:t>
      </w:r>
      <w:r w:rsidRPr="00513F00">
        <w:rPr>
          <w:lang/>
        </w:rPr>
        <w:t xml:space="preserve"> </w:t>
      </w:r>
      <w:r w:rsidRPr="00513F00">
        <w:rPr>
          <w:lang w:val="en-US"/>
        </w:rPr>
        <w:t>ovaj</w:t>
      </w:r>
      <w:r w:rsidRPr="00513F00">
        <w:rPr>
          <w:lang/>
        </w:rPr>
        <w:t xml:space="preserve"> </w:t>
      </w:r>
      <w:r w:rsidRPr="00513F00">
        <w:rPr>
          <w:lang w:val="en-US"/>
        </w:rPr>
        <w:t>postupak</w:t>
      </w:r>
      <w:r w:rsidRPr="00513F00">
        <w:rPr>
          <w:lang/>
        </w:rPr>
        <w:t xml:space="preserve">, </w:t>
      </w:r>
      <w:r w:rsidRPr="00513F00">
        <w:rPr>
          <w:lang w:val="en-US"/>
        </w:rPr>
        <w:t>izneli</w:t>
      </w:r>
      <w:r w:rsidRPr="00513F00">
        <w:rPr>
          <w:lang/>
        </w:rPr>
        <w:t xml:space="preserve"> </w:t>
      </w:r>
      <w:r w:rsidRPr="00513F00">
        <w:rPr>
          <w:lang w:val="en-US"/>
        </w:rPr>
        <w:t>su</w:t>
      </w:r>
      <w:r w:rsidRPr="00513F00">
        <w:rPr>
          <w:lang/>
        </w:rPr>
        <w:t xml:space="preserve"> </w:t>
      </w:r>
      <w:r w:rsidRPr="00513F00">
        <w:rPr>
          <w:lang w:val="en-US"/>
        </w:rPr>
        <w:t>svoje</w:t>
      </w:r>
      <w:r w:rsidRPr="00513F00">
        <w:rPr>
          <w:lang/>
        </w:rPr>
        <w:t xml:space="preserve"> </w:t>
      </w:r>
      <w:r w:rsidRPr="00513F00">
        <w:rPr>
          <w:lang w:val="en-US"/>
        </w:rPr>
        <w:t>kriti</w:t>
      </w:r>
      <w:r w:rsidRPr="00513F00">
        <w:rPr>
          <w:lang/>
        </w:rPr>
        <w:t>č</w:t>
      </w:r>
      <w:r w:rsidRPr="00513F00">
        <w:rPr>
          <w:lang w:val="en-US"/>
        </w:rPr>
        <w:t>ke</w:t>
      </w:r>
      <w:r w:rsidRPr="00513F00">
        <w:rPr>
          <w:lang/>
        </w:rPr>
        <w:t xml:space="preserve"> </w:t>
      </w:r>
      <w:r w:rsidRPr="00513F00">
        <w:rPr>
          <w:lang w:val="en-US"/>
        </w:rPr>
        <w:t>stavove</w:t>
      </w:r>
      <w:r w:rsidRPr="00513F00">
        <w:rPr>
          <w:lang/>
        </w:rPr>
        <w:t>.</w:t>
      </w: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both"/>
        <w:rPr>
          <w:lang/>
        </w:rPr>
      </w:pPr>
      <w:r w:rsidRPr="00513F00">
        <w:rPr>
          <w:b/>
          <w:u w:val="single"/>
          <w:lang w:val="en-US"/>
        </w:rPr>
        <w:t>Savetadovno</w:t>
      </w:r>
      <w:r w:rsidRPr="00513F00">
        <w:rPr>
          <w:b/>
          <w:u w:val="single"/>
          <w:lang/>
        </w:rPr>
        <w:t xml:space="preserve"> </w:t>
      </w:r>
      <w:r w:rsidRPr="00513F00">
        <w:rPr>
          <w:b/>
          <w:u w:val="single"/>
          <w:lang w:val="en-US"/>
        </w:rPr>
        <w:t>ve</w:t>
      </w:r>
      <w:r w:rsidRPr="00513F00">
        <w:rPr>
          <w:b/>
          <w:u w:val="single"/>
          <w:lang/>
        </w:rPr>
        <w:t>ć</w:t>
      </w:r>
      <w:r w:rsidRPr="00513F00">
        <w:rPr>
          <w:b/>
          <w:u w:val="single"/>
          <w:lang w:val="en-US"/>
        </w:rPr>
        <w:t>e</w:t>
      </w:r>
      <w:r w:rsidRPr="00513F00">
        <w:rPr>
          <w:b/>
          <w:u w:val="single"/>
          <w:lang/>
        </w:rPr>
        <w:t xml:space="preserve"> </w:t>
      </w:r>
      <w:r w:rsidRPr="00513F00">
        <w:rPr>
          <w:b/>
          <w:u w:val="single"/>
          <w:lang w:val="en-US"/>
        </w:rPr>
        <w:t>evropskih</w:t>
      </w:r>
      <w:r w:rsidRPr="00513F00">
        <w:rPr>
          <w:b/>
          <w:u w:val="single"/>
          <w:lang/>
        </w:rPr>
        <w:t xml:space="preserve"> </w:t>
      </w:r>
      <w:r w:rsidRPr="00513F00">
        <w:rPr>
          <w:b/>
          <w:u w:val="single"/>
          <w:lang w:val="en-US"/>
        </w:rPr>
        <w:t>sudija</w:t>
      </w:r>
      <w:r w:rsidRPr="00513F00">
        <w:rPr>
          <w:b/>
          <w:u w:val="single"/>
          <w:lang/>
        </w:rPr>
        <w:t xml:space="preserve"> </w:t>
      </w:r>
      <w:r w:rsidRPr="00513F00">
        <w:rPr>
          <w:b/>
          <w:lang/>
        </w:rPr>
        <w:t>(</w:t>
      </w:r>
      <w:r w:rsidRPr="00513F00">
        <w:rPr>
          <w:b/>
          <w:lang w:val="en-US"/>
        </w:rPr>
        <w:t>CCJE</w:t>
      </w:r>
      <w:r w:rsidRPr="00513F00">
        <w:rPr>
          <w:b/>
          <w:lang/>
        </w:rPr>
        <w:t>)</w:t>
      </w:r>
      <w:r w:rsidRPr="00513F00">
        <w:rPr>
          <w:lang/>
        </w:rPr>
        <w:t xml:space="preserve"> </w:t>
      </w:r>
      <w:r w:rsidRPr="00513F00">
        <w:rPr>
          <w:lang w:val="en-US"/>
        </w:rPr>
        <w:t>je</w:t>
      </w:r>
      <w:r w:rsidRPr="00513F00">
        <w:rPr>
          <w:lang/>
        </w:rPr>
        <w:t xml:space="preserve"> </w:t>
      </w:r>
      <w:r w:rsidRPr="00513F00">
        <w:rPr>
          <w:lang w:val="en-US"/>
        </w:rPr>
        <w:t>nedavno</w:t>
      </w:r>
      <w:r w:rsidRPr="00513F00">
        <w:rPr>
          <w:lang/>
        </w:rPr>
        <w:t xml:space="preserve"> (</w:t>
      </w:r>
      <w:r w:rsidRPr="00513F00">
        <w:rPr>
          <w:lang w:val="en-US"/>
        </w:rPr>
        <w:t>upotrebljavaju</w:t>
      </w:r>
      <w:r w:rsidRPr="00513F00">
        <w:rPr>
          <w:lang/>
        </w:rPr>
        <w:t>ć</w:t>
      </w:r>
      <w:r w:rsidRPr="00513F00">
        <w:rPr>
          <w:lang w:val="en-US"/>
        </w:rPr>
        <w:t>i</w:t>
      </w:r>
      <w:r w:rsidRPr="00513F00">
        <w:rPr>
          <w:lang/>
        </w:rPr>
        <w:t xml:space="preserve"> </w:t>
      </w:r>
      <w:r w:rsidRPr="00513F00">
        <w:rPr>
          <w:lang w:val="en-US"/>
        </w:rPr>
        <w:t>u</w:t>
      </w:r>
      <w:r w:rsidRPr="00513F00">
        <w:rPr>
          <w:lang/>
        </w:rPr>
        <w:t xml:space="preserve"> </w:t>
      </w:r>
      <w:r w:rsidRPr="00513F00">
        <w:rPr>
          <w:lang w:val="en-US"/>
        </w:rPr>
        <w:t>vezi</w:t>
      </w:r>
      <w:r w:rsidRPr="00513F00">
        <w:rPr>
          <w:lang/>
        </w:rPr>
        <w:t xml:space="preserve"> </w:t>
      </w:r>
      <w:r w:rsidRPr="00513F00">
        <w:rPr>
          <w:lang w:val="en-US"/>
        </w:rPr>
        <w:t>sa</w:t>
      </w:r>
      <w:r w:rsidRPr="00513F00">
        <w:rPr>
          <w:lang/>
        </w:rPr>
        <w:t xml:space="preserve"> </w:t>
      </w:r>
      <w:r w:rsidRPr="00513F00">
        <w:rPr>
          <w:lang w:val="en-US"/>
        </w:rPr>
        <w:t>srpkim</w:t>
      </w:r>
      <w:r w:rsidRPr="00513F00">
        <w:rPr>
          <w:lang/>
        </w:rPr>
        <w:t xml:space="preserve"> </w:t>
      </w:r>
      <w:r w:rsidRPr="00513F00">
        <w:rPr>
          <w:lang w:val="en-US"/>
        </w:rPr>
        <w:t>stanjem</w:t>
      </w:r>
      <w:r w:rsidRPr="00513F00">
        <w:rPr>
          <w:lang/>
        </w:rPr>
        <w:t xml:space="preserve"> </w:t>
      </w:r>
      <w:r w:rsidRPr="00513F00">
        <w:rPr>
          <w:lang w:val="en-US"/>
        </w:rPr>
        <w:t>izraz</w:t>
      </w:r>
      <w:r w:rsidRPr="00513F00">
        <w:rPr>
          <w:lang/>
        </w:rPr>
        <w:t xml:space="preserve"> «</w:t>
      </w:r>
      <w:r w:rsidRPr="00513F00">
        <w:rPr>
          <w:lang w:val="en-US"/>
        </w:rPr>
        <w:t> reizbor</w:t>
      </w:r>
      <w:r w:rsidRPr="00513F00">
        <w:rPr>
          <w:lang/>
        </w:rPr>
        <w:t xml:space="preserve">») </w:t>
      </w:r>
      <w:r w:rsidRPr="00513F00">
        <w:rPr>
          <w:lang w:val="en-US"/>
        </w:rPr>
        <w:t>zauzelo</w:t>
      </w:r>
      <w:r w:rsidRPr="00513F00">
        <w:rPr>
          <w:lang/>
        </w:rPr>
        <w:t xml:space="preserve"> </w:t>
      </w:r>
      <w:r w:rsidRPr="00513F00">
        <w:rPr>
          <w:lang w:val="en-US"/>
        </w:rPr>
        <w:t>vrlo</w:t>
      </w:r>
      <w:r w:rsidRPr="00513F00">
        <w:rPr>
          <w:lang/>
        </w:rPr>
        <w:t xml:space="preserve"> č</w:t>
      </w:r>
      <w:r w:rsidRPr="00513F00">
        <w:rPr>
          <w:lang w:val="en-US"/>
        </w:rPr>
        <w:t>vrst</w:t>
      </w:r>
      <w:r w:rsidRPr="00513F00">
        <w:rPr>
          <w:lang/>
        </w:rPr>
        <w:t xml:space="preserve"> </w:t>
      </w:r>
      <w:r w:rsidRPr="00513F00">
        <w:rPr>
          <w:lang w:val="en-US"/>
        </w:rPr>
        <w:t>stav</w:t>
      </w:r>
      <w:r w:rsidRPr="00513F00">
        <w:rPr>
          <w:lang/>
        </w:rPr>
        <w:t xml:space="preserve"> </w:t>
      </w:r>
      <w:r w:rsidRPr="00513F00">
        <w:rPr>
          <w:lang w:val="en-US"/>
        </w:rPr>
        <w:t>sa</w:t>
      </w:r>
      <w:r w:rsidRPr="00513F00">
        <w:rPr>
          <w:lang/>
        </w:rPr>
        <w:t xml:space="preserve"> </w:t>
      </w:r>
      <w:r w:rsidRPr="00513F00">
        <w:rPr>
          <w:lang w:val="en-US"/>
        </w:rPr>
        <w:t>kojim</w:t>
      </w:r>
      <w:r w:rsidRPr="00513F00">
        <w:rPr>
          <w:lang/>
        </w:rPr>
        <w:t xml:space="preserve"> </w:t>
      </w:r>
      <w:r w:rsidRPr="00513F00">
        <w:rPr>
          <w:lang w:val="en-US"/>
        </w:rPr>
        <w:t>se</w:t>
      </w:r>
      <w:r w:rsidRPr="00513F00">
        <w:rPr>
          <w:lang/>
        </w:rPr>
        <w:t xml:space="preserve"> </w:t>
      </w:r>
      <w:r w:rsidRPr="00513F00">
        <w:rPr>
          <w:lang w:val="en-US"/>
        </w:rPr>
        <w:t>u</w:t>
      </w:r>
      <w:r w:rsidRPr="00513F00">
        <w:rPr>
          <w:lang/>
        </w:rPr>
        <w:t xml:space="preserve"> </w:t>
      </w:r>
      <w:r w:rsidRPr="00513F00">
        <w:rPr>
          <w:lang w:val="en-US"/>
        </w:rPr>
        <w:t>potpunosti</w:t>
      </w:r>
      <w:r w:rsidRPr="00513F00">
        <w:rPr>
          <w:lang/>
        </w:rPr>
        <w:t xml:space="preserve"> </w:t>
      </w:r>
      <w:r w:rsidRPr="00513F00">
        <w:rPr>
          <w:lang w:val="en-US"/>
        </w:rPr>
        <w:t>sla</w:t>
      </w:r>
      <w:r w:rsidRPr="00513F00">
        <w:rPr>
          <w:lang/>
        </w:rPr>
        <w:t>ž</w:t>
      </w:r>
      <w:r w:rsidRPr="00513F00">
        <w:rPr>
          <w:lang w:val="en-US"/>
        </w:rPr>
        <w:t>emo</w:t>
      </w:r>
      <w:r w:rsidRPr="00513F00">
        <w:rPr>
          <w:lang/>
        </w:rPr>
        <w:t>.</w:t>
      </w: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both"/>
        <w:rPr>
          <w:lang/>
        </w:rPr>
      </w:pP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both"/>
        <w:rPr>
          <w:lang/>
        </w:rPr>
      </w:pPr>
      <w:r w:rsidRPr="00513F00">
        <w:rPr>
          <w:lang w:val="en-US"/>
        </w:rPr>
        <w:t>Izvod</w:t>
      </w:r>
      <w:r w:rsidRPr="00513F00">
        <w:rPr>
          <w:lang/>
        </w:rPr>
        <w:t xml:space="preserve"> </w:t>
      </w:r>
      <w:r w:rsidRPr="00513F00">
        <w:rPr>
          <w:lang w:val="en-US"/>
        </w:rPr>
        <w:t>iz</w:t>
      </w:r>
      <w:r w:rsidRPr="00513F00">
        <w:rPr>
          <w:lang/>
        </w:rPr>
        <w:t xml:space="preserve"> </w:t>
      </w:r>
      <w:r w:rsidRPr="00513F00">
        <w:rPr>
          <w:lang w:val="en-US"/>
        </w:rPr>
        <w:t>gore</w:t>
      </w:r>
      <w:r w:rsidRPr="00513F00">
        <w:rPr>
          <w:lang/>
        </w:rPr>
        <w:t xml:space="preserve"> </w:t>
      </w:r>
      <w:r w:rsidRPr="00513F00">
        <w:rPr>
          <w:lang w:val="en-US"/>
        </w:rPr>
        <w:t>navedenog</w:t>
      </w:r>
      <w:r w:rsidRPr="00513F00">
        <w:rPr>
          <w:lang/>
        </w:rPr>
        <w:t xml:space="preserve"> </w:t>
      </w:r>
      <w:r w:rsidRPr="00513F00">
        <w:rPr>
          <w:lang w:val="en-US"/>
        </w:rPr>
        <w:t>izve</w:t>
      </w:r>
      <w:r w:rsidRPr="00513F00">
        <w:rPr>
          <w:lang/>
        </w:rPr>
        <w:t>š</w:t>
      </w:r>
      <w:r w:rsidRPr="00513F00">
        <w:rPr>
          <w:lang w:val="en-US"/>
        </w:rPr>
        <w:t>taja</w:t>
      </w:r>
      <w:r w:rsidRPr="00513F00">
        <w:rPr>
          <w:lang/>
        </w:rPr>
        <w:t xml:space="preserve"> </w:t>
      </w:r>
      <w:r w:rsidRPr="00513F00">
        <w:rPr>
          <w:lang w:val="en-US"/>
        </w:rPr>
        <w:t>CJCE</w:t>
      </w:r>
      <w:r w:rsidRPr="00513F00">
        <w:rPr>
          <w:lang/>
        </w:rPr>
        <w:t xml:space="preserve"> : </w:t>
      </w:r>
      <w:r w:rsidRPr="00513F00">
        <w:rPr>
          <w:lang w:val="en-US"/>
        </w:rPr>
        <w:t>Strazbur</w:t>
      </w:r>
      <w:r w:rsidRPr="00513F00">
        <w:rPr>
          <w:lang/>
        </w:rPr>
        <w:t xml:space="preserve">, 18.01.2012. </w:t>
      </w:r>
      <w:r w:rsidRPr="00513F00">
        <w:rPr>
          <w:lang w:val="en-US"/>
        </w:rPr>
        <w:t>godine</w:t>
      </w: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both"/>
        <w:rPr>
          <w:i/>
          <w:lang/>
        </w:rPr>
      </w:pPr>
      <w:r w:rsidRPr="00513F00">
        <w:rPr>
          <w:lang/>
        </w:rPr>
        <w:t>«</w:t>
      </w:r>
      <w:r w:rsidRPr="00513F00">
        <w:rPr>
          <w:lang w:val="en-US"/>
        </w:rPr>
        <w:t> </w:t>
      </w:r>
      <w:r w:rsidRPr="00513F00">
        <w:rPr>
          <w:i/>
          <w:lang w:val="en-US"/>
        </w:rPr>
        <w:t>Izve</w:t>
      </w:r>
      <w:r w:rsidRPr="00513F00">
        <w:rPr>
          <w:i/>
          <w:lang/>
        </w:rPr>
        <w:t>š</w:t>
      </w:r>
      <w:r w:rsidRPr="00513F00">
        <w:rPr>
          <w:i/>
          <w:lang w:val="en-US"/>
        </w:rPr>
        <w:t>taj</w:t>
      </w:r>
      <w:r w:rsidRPr="00513F00">
        <w:rPr>
          <w:i/>
          <w:lang/>
        </w:rPr>
        <w:t xml:space="preserve"> </w:t>
      </w:r>
      <w:r w:rsidRPr="00513F00">
        <w:rPr>
          <w:i/>
          <w:lang w:val="en-US"/>
        </w:rPr>
        <w:t>o</w:t>
      </w:r>
      <w:r w:rsidRPr="00513F00">
        <w:rPr>
          <w:i/>
          <w:lang/>
        </w:rPr>
        <w:t xml:space="preserve"> </w:t>
      </w:r>
      <w:r w:rsidRPr="00513F00">
        <w:rPr>
          <w:i/>
          <w:lang w:val="en-US"/>
        </w:rPr>
        <w:t>stanju</w:t>
      </w:r>
      <w:r w:rsidRPr="00513F00">
        <w:rPr>
          <w:i/>
          <w:lang/>
        </w:rPr>
        <w:t xml:space="preserve"> </w:t>
      </w:r>
      <w:r w:rsidRPr="00513F00">
        <w:rPr>
          <w:i/>
          <w:lang w:val="en-US"/>
        </w:rPr>
        <w:t>sudske</w:t>
      </w:r>
      <w:r w:rsidRPr="00513F00">
        <w:rPr>
          <w:i/>
          <w:lang/>
        </w:rPr>
        <w:t xml:space="preserve"> </w:t>
      </w:r>
      <w:r w:rsidRPr="00513F00">
        <w:rPr>
          <w:i/>
          <w:lang w:val="en-US"/>
        </w:rPr>
        <w:t>vlasti</w:t>
      </w:r>
      <w:r w:rsidRPr="00513F00">
        <w:rPr>
          <w:i/>
          <w:lang/>
        </w:rPr>
        <w:t xml:space="preserve"> </w:t>
      </w:r>
      <w:r w:rsidRPr="00513F00">
        <w:rPr>
          <w:i/>
          <w:lang w:val="en-US"/>
        </w:rPr>
        <w:t>i</w:t>
      </w:r>
      <w:r w:rsidRPr="00513F00">
        <w:rPr>
          <w:i/>
          <w:lang/>
        </w:rPr>
        <w:t xml:space="preserve"> </w:t>
      </w:r>
      <w:r w:rsidRPr="00513F00">
        <w:rPr>
          <w:i/>
          <w:lang w:val="en-US"/>
        </w:rPr>
        <w:t>sudija</w:t>
      </w:r>
      <w:r w:rsidRPr="00513F00">
        <w:rPr>
          <w:i/>
          <w:lang/>
        </w:rPr>
        <w:t xml:space="preserve"> </w:t>
      </w:r>
      <w:r w:rsidRPr="00513F00">
        <w:rPr>
          <w:i/>
          <w:lang w:val="en-US"/>
        </w:rPr>
        <w:t>u</w:t>
      </w:r>
      <w:r w:rsidRPr="00513F00">
        <w:rPr>
          <w:i/>
          <w:lang/>
        </w:rPr>
        <w:t xml:space="preserve"> </w:t>
      </w:r>
      <w:r w:rsidRPr="00513F00">
        <w:rPr>
          <w:i/>
          <w:lang w:val="en-US"/>
        </w:rPr>
        <w:t>razli</w:t>
      </w:r>
      <w:r w:rsidRPr="00513F00">
        <w:rPr>
          <w:i/>
          <w:lang/>
        </w:rPr>
        <w:t>č</w:t>
      </w:r>
      <w:r w:rsidRPr="00513F00">
        <w:rPr>
          <w:i/>
          <w:lang w:val="en-US"/>
        </w:rPr>
        <w:t>itim</w:t>
      </w:r>
      <w:r w:rsidRPr="00513F00">
        <w:rPr>
          <w:i/>
          <w:lang/>
        </w:rPr>
        <w:t xml:space="preserve"> </w:t>
      </w:r>
      <w:r w:rsidRPr="00513F00">
        <w:rPr>
          <w:i/>
          <w:lang w:val="en-US"/>
        </w:rPr>
        <w:t>dr</w:t>
      </w:r>
      <w:r w:rsidRPr="00513F00">
        <w:rPr>
          <w:i/>
          <w:lang/>
        </w:rPr>
        <w:t>ž</w:t>
      </w:r>
      <w:r w:rsidRPr="00513F00">
        <w:rPr>
          <w:i/>
          <w:lang w:val="en-US"/>
        </w:rPr>
        <w:t>avama</w:t>
      </w:r>
      <w:r w:rsidRPr="00513F00">
        <w:rPr>
          <w:i/>
          <w:lang/>
        </w:rPr>
        <w:t xml:space="preserve"> č</w:t>
      </w:r>
      <w:r w:rsidRPr="00513F00">
        <w:rPr>
          <w:i/>
          <w:lang w:val="en-US"/>
        </w:rPr>
        <w:t>lanicama</w:t>
      </w:r>
      <w:r w:rsidRPr="00513F00">
        <w:rPr>
          <w:i/>
          <w:lang/>
        </w:rPr>
        <w:t xml:space="preserve"> </w:t>
      </w: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both"/>
        <w:rPr>
          <w:i/>
          <w:lang/>
        </w:rPr>
      </w:pPr>
      <w:r w:rsidRPr="00513F00">
        <w:rPr>
          <w:i/>
          <w:lang w:val="en-US"/>
        </w:rPr>
        <w:t>Ovaj</w:t>
      </w:r>
      <w:r w:rsidRPr="00513F00">
        <w:rPr>
          <w:i/>
          <w:lang/>
        </w:rPr>
        <w:t xml:space="preserve"> </w:t>
      </w:r>
      <w:r w:rsidRPr="00513F00">
        <w:rPr>
          <w:i/>
          <w:lang w:val="en-US"/>
        </w:rPr>
        <w:t>izve</w:t>
      </w:r>
      <w:r w:rsidRPr="00513F00">
        <w:rPr>
          <w:i/>
          <w:lang/>
        </w:rPr>
        <w:t>š</w:t>
      </w:r>
      <w:r w:rsidRPr="00513F00">
        <w:rPr>
          <w:i/>
          <w:lang w:val="en-US"/>
        </w:rPr>
        <w:t>taj</w:t>
      </w:r>
      <w:r w:rsidRPr="00513F00">
        <w:rPr>
          <w:i/>
          <w:lang/>
        </w:rPr>
        <w:t xml:space="preserve"> </w:t>
      </w:r>
      <w:r w:rsidRPr="00513F00">
        <w:rPr>
          <w:i/>
          <w:lang w:val="en-US"/>
        </w:rPr>
        <w:t>predstavlja</w:t>
      </w:r>
      <w:r w:rsidRPr="00513F00">
        <w:rPr>
          <w:i/>
          <w:lang/>
        </w:rPr>
        <w:t xml:space="preserve"> </w:t>
      </w:r>
      <w:r w:rsidRPr="00513F00">
        <w:rPr>
          <w:i/>
          <w:lang w:val="en-US"/>
        </w:rPr>
        <w:t>odgovor</w:t>
      </w:r>
      <w:r w:rsidRPr="00513F00">
        <w:rPr>
          <w:i/>
          <w:lang/>
        </w:rPr>
        <w:t xml:space="preserve"> </w:t>
      </w:r>
      <w:r w:rsidRPr="00513F00">
        <w:rPr>
          <w:i/>
          <w:lang w:val="en-US"/>
        </w:rPr>
        <w:t>na</w:t>
      </w:r>
      <w:r w:rsidRPr="00513F00">
        <w:rPr>
          <w:i/>
          <w:lang/>
        </w:rPr>
        <w:t xml:space="preserve"> ž</w:t>
      </w:r>
      <w:r w:rsidRPr="00513F00">
        <w:rPr>
          <w:i/>
          <w:lang w:val="en-US"/>
        </w:rPr>
        <w:t>albe</w:t>
      </w:r>
      <w:r w:rsidRPr="00513F00">
        <w:rPr>
          <w:i/>
          <w:lang/>
        </w:rPr>
        <w:t xml:space="preserve"> </w:t>
      </w:r>
      <w:r w:rsidRPr="00513F00">
        <w:rPr>
          <w:i/>
          <w:lang w:val="en-US"/>
        </w:rPr>
        <w:t>koje</w:t>
      </w:r>
      <w:r w:rsidRPr="00513F00">
        <w:rPr>
          <w:i/>
          <w:lang/>
        </w:rPr>
        <w:t xml:space="preserve"> </w:t>
      </w:r>
      <w:r w:rsidRPr="00513F00">
        <w:rPr>
          <w:i/>
          <w:lang w:val="en-US"/>
        </w:rPr>
        <w:t>su</w:t>
      </w:r>
      <w:r w:rsidRPr="00513F00">
        <w:rPr>
          <w:i/>
          <w:lang/>
        </w:rPr>
        <w:t xml:space="preserve"> </w:t>
      </w:r>
      <w:r w:rsidRPr="00513F00">
        <w:rPr>
          <w:i/>
          <w:lang w:val="en-US"/>
        </w:rPr>
        <w:t>podnete</w:t>
      </w:r>
      <w:r w:rsidRPr="00513F00">
        <w:rPr>
          <w:i/>
          <w:lang/>
        </w:rPr>
        <w:t xml:space="preserve"> </w:t>
      </w:r>
      <w:r w:rsidRPr="00513F00">
        <w:rPr>
          <w:i/>
          <w:lang w:val="en-US"/>
        </w:rPr>
        <w:t>CCJE</w:t>
      </w:r>
      <w:r w:rsidRPr="00513F00">
        <w:rPr>
          <w:i/>
          <w:lang/>
        </w:rPr>
        <w:t xml:space="preserve"> </w:t>
      </w:r>
      <w:r w:rsidRPr="00513F00">
        <w:rPr>
          <w:i/>
          <w:lang w:val="en-US"/>
        </w:rPr>
        <w:t>u</w:t>
      </w:r>
      <w:r w:rsidRPr="00513F00">
        <w:rPr>
          <w:i/>
          <w:lang/>
        </w:rPr>
        <w:t xml:space="preserve"> </w:t>
      </w:r>
      <w:r w:rsidRPr="00513F00">
        <w:rPr>
          <w:i/>
          <w:lang w:val="en-US"/>
        </w:rPr>
        <w:t>vezi</w:t>
      </w:r>
      <w:r w:rsidRPr="00513F00">
        <w:rPr>
          <w:i/>
          <w:lang/>
        </w:rPr>
        <w:t xml:space="preserve"> </w:t>
      </w:r>
      <w:r w:rsidRPr="00513F00">
        <w:rPr>
          <w:i/>
          <w:lang w:val="en-US"/>
        </w:rPr>
        <w:t>sa</w:t>
      </w:r>
      <w:r w:rsidRPr="00513F00">
        <w:rPr>
          <w:i/>
          <w:lang/>
        </w:rPr>
        <w:t xml:space="preserve"> </w:t>
      </w:r>
      <w:r w:rsidRPr="00513F00">
        <w:rPr>
          <w:i/>
          <w:lang w:val="en-US"/>
        </w:rPr>
        <w:t>naru</w:t>
      </w:r>
      <w:r w:rsidRPr="00513F00">
        <w:rPr>
          <w:i/>
          <w:lang/>
        </w:rPr>
        <w:t>š</w:t>
      </w:r>
      <w:r w:rsidRPr="00513F00">
        <w:rPr>
          <w:i/>
          <w:lang w:val="en-US"/>
        </w:rPr>
        <w:t>avanjem</w:t>
      </w:r>
      <w:r w:rsidRPr="00513F00">
        <w:rPr>
          <w:i/>
          <w:lang/>
        </w:rPr>
        <w:t xml:space="preserve"> </w:t>
      </w:r>
      <w:r w:rsidRPr="00513F00">
        <w:rPr>
          <w:i/>
          <w:lang w:val="en-US"/>
        </w:rPr>
        <w:t>standarda</w:t>
      </w:r>
      <w:r w:rsidRPr="00513F00">
        <w:rPr>
          <w:i/>
          <w:lang/>
        </w:rPr>
        <w:t xml:space="preserve"> </w:t>
      </w:r>
      <w:r w:rsidRPr="00513F00">
        <w:rPr>
          <w:i/>
          <w:lang w:val="en-US"/>
        </w:rPr>
        <w:t>o</w:t>
      </w:r>
      <w:r w:rsidRPr="00513F00">
        <w:rPr>
          <w:i/>
          <w:lang/>
        </w:rPr>
        <w:t xml:space="preserve"> </w:t>
      </w:r>
      <w:r w:rsidRPr="00513F00">
        <w:rPr>
          <w:i/>
          <w:lang w:val="en-US"/>
        </w:rPr>
        <w:t>statusu</w:t>
      </w:r>
      <w:r w:rsidRPr="00513F00">
        <w:rPr>
          <w:i/>
          <w:lang/>
        </w:rPr>
        <w:t xml:space="preserve"> </w:t>
      </w:r>
      <w:r w:rsidRPr="00513F00">
        <w:rPr>
          <w:i/>
          <w:lang w:val="en-US"/>
        </w:rPr>
        <w:t>sudija</w:t>
      </w:r>
      <w:r w:rsidRPr="00513F00">
        <w:rPr>
          <w:i/>
          <w:lang/>
        </w:rPr>
        <w:t xml:space="preserve"> </w:t>
      </w:r>
      <w:r w:rsidRPr="00513F00">
        <w:rPr>
          <w:i/>
          <w:lang w:val="en-US"/>
        </w:rPr>
        <w:t>koje</w:t>
      </w:r>
      <w:r w:rsidRPr="00513F00">
        <w:rPr>
          <w:i/>
          <w:lang/>
        </w:rPr>
        <w:t xml:space="preserve"> </w:t>
      </w:r>
      <w:r w:rsidRPr="00513F00">
        <w:rPr>
          <w:i/>
          <w:lang w:val="en-US"/>
        </w:rPr>
        <w:t>su</w:t>
      </w:r>
      <w:r w:rsidRPr="00513F00">
        <w:rPr>
          <w:i/>
          <w:lang/>
        </w:rPr>
        <w:t xml:space="preserve"> </w:t>
      </w:r>
      <w:r w:rsidRPr="00513F00">
        <w:rPr>
          <w:i/>
          <w:lang w:val="en-US"/>
        </w:rPr>
        <w:t>konstatovane</w:t>
      </w:r>
      <w:r w:rsidRPr="00513F00">
        <w:rPr>
          <w:i/>
          <w:lang/>
        </w:rPr>
        <w:t xml:space="preserve"> </w:t>
      </w:r>
      <w:r w:rsidRPr="00513F00">
        <w:rPr>
          <w:i/>
          <w:lang w:val="en-US"/>
        </w:rPr>
        <w:t>u</w:t>
      </w:r>
      <w:r w:rsidRPr="00513F00">
        <w:rPr>
          <w:i/>
          <w:lang/>
        </w:rPr>
        <w:t xml:space="preserve"> </w:t>
      </w:r>
      <w:r w:rsidRPr="00513F00">
        <w:rPr>
          <w:i/>
          <w:lang w:val="en-US"/>
        </w:rPr>
        <w:t>dr</w:t>
      </w:r>
      <w:r w:rsidRPr="00513F00">
        <w:rPr>
          <w:i/>
          <w:lang/>
        </w:rPr>
        <w:t>ž</w:t>
      </w:r>
      <w:r w:rsidRPr="00513F00">
        <w:rPr>
          <w:i/>
          <w:lang w:val="en-US"/>
        </w:rPr>
        <w:t>avam</w:t>
      </w:r>
      <w:r w:rsidRPr="00513F00">
        <w:rPr>
          <w:i/>
          <w:lang/>
        </w:rPr>
        <w:t xml:space="preserve"> č</w:t>
      </w:r>
      <w:r w:rsidRPr="00513F00">
        <w:rPr>
          <w:i/>
          <w:lang w:val="en-US"/>
        </w:rPr>
        <w:t>lanicama</w:t>
      </w:r>
      <w:r w:rsidRPr="00513F00">
        <w:rPr>
          <w:i/>
          <w:lang/>
        </w:rPr>
        <w:t xml:space="preserve">. </w:t>
      </w: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both"/>
        <w:rPr>
          <w:i/>
          <w:lang/>
        </w:rPr>
      </w:pPr>
      <w:r w:rsidRPr="00513F00">
        <w:rPr>
          <w:i/>
          <w:lang w:val="en-US"/>
        </w:rPr>
        <w:t>Ovaj</w:t>
      </w:r>
      <w:r w:rsidRPr="00513F00">
        <w:rPr>
          <w:i/>
          <w:lang/>
        </w:rPr>
        <w:t xml:space="preserve"> </w:t>
      </w:r>
      <w:r w:rsidRPr="00513F00">
        <w:rPr>
          <w:i/>
          <w:lang w:val="en-US"/>
        </w:rPr>
        <w:t>izve</w:t>
      </w:r>
      <w:r w:rsidRPr="00513F00">
        <w:rPr>
          <w:i/>
          <w:lang/>
        </w:rPr>
        <w:t>š</w:t>
      </w:r>
      <w:r w:rsidRPr="00513F00">
        <w:rPr>
          <w:i/>
          <w:lang w:val="en-US"/>
        </w:rPr>
        <w:t>taj</w:t>
      </w:r>
      <w:r w:rsidRPr="00513F00">
        <w:rPr>
          <w:i/>
          <w:lang/>
        </w:rPr>
        <w:t xml:space="preserve"> </w:t>
      </w:r>
      <w:r w:rsidRPr="00513F00">
        <w:rPr>
          <w:i/>
          <w:lang w:val="en-US"/>
        </w:rPr>
        <w:t>je</w:t>
      </w:r>
      <w:r w:rsidRPr="00513F00">
        <w:rPr>
          <w:i/>
          <w:lang/>
        </w:rPr>
        <w:t xml:space="preserve"> </w:t>
      </w:r>
      <w:r w:rsidRPr="00513F00">
        <w:rPr>
          <w:i/>
          <w:lang w:val="en-US"/>
        </w:rPr>
        <w:t>usvojilo</w:t>
      </w:r>
      <w:r w:rsidRPr="00513F00">
        <w:rPr>
          <w:i/>
          <w:lang/>
        </w:rPr>
        <w:t xml:space="preserve"> </w:t>
      </w:r>
      <w:r w:rsidRPr="00513F00">
        <w:rPr>
          <w:i/>
          <w:lang w:val="en-US"/>
        </w:rPr>
        <w:t>CCJE</w:t>
      </w:r>
      <w:r w:rsidRPr="00513F00">
        <w:rPr>
          <w:i/>
          <w:lang/>
        </w:rPr>
        <w:t xml:space="preserve"> </w:t>
      </w:r>
      <w:r w:rsidRPr="00513F00">
        <w:rPr>
          <w:i/>
          <w:lang w:val="en-US"/>
        </w:rPr>
        <w:t>na</w:t>
      </w:r>
      <w:r w:rsidRPr="00513F00">
        <w:rPr>
          <w:i/>
          <w:lang/>
        </w:rPr>
        <w:t xml:space="preserve"> </w:t>
      </w:r>
      <w:r w:rsidRPr="00513F00">
        <w:rPr>
          <w:i/>
          <w:lang w:val="en-US"/>
        </w:rPr>
        <w:t>svom</w:t>
      </w:r>
      <w:r w:rsidRPr="00513F00">
        <w:rPr>
          <w:i/>
          <w:lang/>
        </w:rPr>
        <w:t xml:space="preserve"> 12. </w:t>
      </w:r>
      <w:r w:rsidRPr="00513F00">
        <w:rPr>
          <w:i/>
          <w:lang w:val="en-US"/>
        </w:rPr>
        <w:t>plenarnom</w:t>
      </w:r>
      <w:r w:rsidRPr="00513F00">
        <w:rPr>
          <w:i/>
          <w:lang/>
        </w:rPr>
        <w:t xml:space="preserve"> </w:t>
      </w:r>
      <w:r w:rsidRPr="00513F00">
        <w:rPr>
          <w:i/>
          <w:lang w:val="en-US"/>
        </w:rPr>
        <w:t>zasedanju</w:t>
      </w:r>
      <w:r w:rsidRPr="00513F00">
        <w:rPr>
          <w:i/>
          <w:lang/>
        </w:rPr>
        <w:t xml:space="preserve"> (7-9 </w:t>
      </w:r>
      <w:r w:rsidRPr="00513F00">
        <w:rPr>
          <w:i/>
          <w:lang w:val="en-US"/>
        </w:rPr>
        <w:t>novembar</w:t>
      </w:r>
      <w:r w:rsidRPr="00513F00">
        <w:rPr>
          <w:i/>
          <w:lang/>
        </w:rPr>
        <w:t xml:space="preserve"> 2011.).</w:t>
      </w: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both"/>
        <w:rPr>
          <w:i/>
          <w:lang/>
        </w:rPr>
      </w:pPr>
      <w:r w:rsidRPr="00513F00">
        <w:rPr>
          <w:i/>
          <w:lang w:val="en-US"/>
        </w:rPr>
        <w:t>Dostavljen</w:t>
      </w:r>
      <w:r w:rsidRPr="00513F00">
        <w:rPr>
          <w:i/>
          <w:lang/>
        </w:rPr>
        <w:t xml:space="preserve"> </w:t>
      </w:r>
      <w:r w:rsidRPr="00513F00">
        <w:rPr>
          <w:i/>
          <w:lang w:val="en-US"/>
        </w:rPr>
        <w:t>je</w:t>
      </w:r>
      <w:r w:rsidRPr="00513F00">
        <w:rPr>
          <w:i/>
          <w:lang/>
        </w:rPr>
        <w:t xml:space="preserve"> </w:t>
      </w:r>
      <w:r w:rsidRPr="00513F00">
        <w:rPr>
          <w:i/>
          <w:lang w:val="en-US"/>
        </w:rPr>
        <w:t>Komitetu</w:t>
      </w:r>
      <w:r w:rsidRPr="00513F00">
        <w:rPr>
          <w:i/>
          <w:lang/>
        </w:rPr>
        <w:t xml:space="preserve"> </w:t>
      </w:r>
      <w:r w:rsidRPr="00513F00">
        <w:rPr>
          <w:i/>
          <w:lang w:val="en-US"/>
        </w:rPr>
        <w:t>ministara</w:t>
      </w:r>
      <w:r w:rsidRPr="00513F00">
        <w:rPr>
          <w:i/>
          <w:lang/>
        </w:rPr>
        <w:t xml:space="preserve"> 18. </w:t>
      </w:r>
      <w:r w:rsidRPr="00513F00">
        <w:rPr>
          <w:i/>
          <w:lang w:val="en-US"/>
        </w:rPr>
        <w:t>januara</w:t>
      </w:r>
      <w:r w:rsidRPr="00513F00">
        <w:rPr>
          <w:i/>
          <w:lang/>
        </w:rPr>
        <w:t xml:space="preserve"> 2012. </w:t>
      </w:r>
      <w:r w:rsidRPr="00513F00">
        <w:rPr>
          <w:i/>
          <w:lang w:val="en-US"/>
        </w:rPr>
        <w:t>godine</w:t>
      </w:r>
      <w:r w:rsidRPr="00513F00">
        <w:rPr>
          <w:i/>
          <w:lang/>
        </w:rPr>
        <w:t xml:space="preserve">  (1131. </w:t>
      </w:r>
      <w:r w:rsidRPr="00513F00">
        <w:rPr>
          <w:i/>
          <w:lang w:val="en-US"/>
        </w:rPr>
        <w:t>sednica</w:t>
      </w:r>
      <w:r w:rsidRPr="00513F00">
        <w:rPr>
          <w:i/>
          <w:lang/>
        </w:rPr>
        <w:t xml:space="preserve">) </w:t>
      </w:r>
      <w:r w:rsidRPr="00513F00">
        <w:rPr>
          <w:i/>
          <w:lang w:val="en-US"/>
        </w:rPr>
        <w:t>i</w:t>
      </w:r>
      <w:r w:rsidRPr="00513F00">
        <w:rPr>
          <w:i/>
          <w:lang/>
        </w:rPr>
        <w:t xml:space="preserve"> </w:t>
      </w:r>
      <w:r w:rsidRPr="00513F00">
        <w:rPr>
          <w:i/>
          <w:lang w:val="en-US"/>
        </w:rPr>
        <w:t>bi</w:t>
      </w:r>
      <w:r w:rsidRPr="00513F00">
        <w:rPr>
          <w:i/>
          <w:lang/>
        </w:rPr>
        <w:t>ć</w:t>
      </w:r>
      <w:r w:rsidRPr="00513F00">
        <w:rPr>
          <w:i/>
          <w:lang w:val="en-US"/>
        </w:rPr>
        <w:t>e</w:t>
      </w:r>
      <w:r w:rsidRPr="00513F00">
        <w:rPr>
          <w:i/>
          <w:lang/>
        </w:rPr>
        <w:t xml:space="preserve"> </w:t>
      </w:r>
      <w:r w:rsidRPr="00513F00">
        <w:rPr>
          <w:i/>
          <w:lang w:val="en-US"/>
        </w:rPr>
        <w:t>redovno</w:t>
      </w:r>
      <w:r w:rsidRPr="00513F00">
        <w:rPr>
          <w:i/>
          <w:lang/>
        </w:rPr>
        <w:t xml:space="preserve"> </w:t>
      </w:r>
      <w:r w:rsidRPr="00513F00">
        <w:rPr>
          <w:i/>
          <w:lang w:val="en-US"/>
        </w:rPr>
        <w:t>pra</w:t>
      </w:r>
      <w:r w:rsidRPr="00513F00">
        <w:rPr>
          <w:i/>
          <w:lang/>
        </w:rPr>
        <w:t>ć</w:t>
      </w:r>
      <w:r w:rsidRPr="00513F00">
        <w:rPr>
          <w:i/>
          <w:lang w:val="en-US"/>
        </w:rPr>
        <w:t>en</w:t>
      </w:r>
      <w:r w:rsidRPr="00513F00">
        <w:rPr>
          <w:i/>
          <w:lang/>
        </w:rPr>
        <w:t xml:space="preserve"> </w:t>
      </w:r>
      <w:r w:rsidRPr="00513F00">
        <w:rPr>
          <w:i/>
          <w:lang w:val="en-US"/>
        </w:rPr>
        <w:t>od</w:t>
      </w:r>
      <w:r w:rsidRPr="00513F00">
        <w:rPr>
          <w:i/>
          <w:lang/>
        </w:rPr>
        <w:t xml:space="preserve"> </w:t>
      </w:r>
      <w:r w:rsidRPr="00513F00">
        <w:rPr>
          <w:i/>
          <w:lang w:val="en-US"/>
        </w:rPr>
        <w:t>strane</w:t>
      </w:r>
      <w:r w:rsidRPr="00513F00">
        <w:rPr>
          <w:i/>
          <w:lang/>
        </w:rPr>
        <w:t xml:space="preserve"> </w:t>
      </w:r>
      <w:r w:rsidRPr="00513F00">
        <w:rPr>
          <w:i/>
          <w:lang w:val="en-US"/>
        </w:rPr>
        <w:t>CCJE </w:t>
      </w:r>
      <w:r w:rsidRPr="00513F00">
        <w:rPr>
          <w:i/>
          <w:lang/>
        </w:rPr>
        <w:t>» (…)</w:t>
      </w: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both"/>
        <w:rPr>
          <w:i/>
          <w:lang/>
        </w:rPr>
      </w:pPr>
      <w:r w:rsidRPr="00513F00">
        <w:rPr>
          <w:i/>
          <w:lang/>
        </w:rPr>
        <w:t xml:space="preserve"> «</w:t>
      </w:r>
      <w:r w:rsidRPr="00513F00">
        <w:rPr>
          <w:i/>
          <w:lang w:val="en-US"/>
        </w:rPr>
        <w:t> </w:t>
      </w:r>
      <w:r w:rsidRPr="00513F00">
        <w:rPr>
          <w:i/>
          <w:lang/>
        </w:rPr>
        <w:t xml:space="preserve">6. </w:t>
      </w:r>
      <w:r w:rsidRPr="00513F00">
        <w:rPr>
          <w:i/>
          <w:lang w:val="en-US"/>
        </w:rPr>
        <w:t>Sudska</w:t>
      </w:r>
      <w:r w:rsidRPr="00513F00">
        <w:rPr>
          <w:i/>
          <w:lang/>
        </w:rPr>
        <w:t xml:space="preserve"> </w:t>
      </w:r>
      <w:r w:rsidRPr="00513F00">
        <w:rPr>
          <w:i/>
          <w:lang w:val="en-US"/>
        </w:rPr>
        <w:t>vlast</w:t>
      </w:r>
      <w:r w:rsidRPr="00513F00">
        <w:rPr>
          <w:i/>
          <w:lang/>
        </w:rPr>
        <w:t xml:space="preserve"> č</w:t>
      </w:r>
      <w:r w:rsidRPr="00513F00">
        <w:rPr>
          <w:i/>
          <w:lang w:val="en-US"/>
        </w:rPr>
        <w:t>ini</w:t>
      </w:r>
      <w:r w:rsidRPr="00513F00">
        <w:rPr>
          <w:i/>
          <w:lang/>
        </w:rPr>
        <w:t xml:space="preserve"> </w:t>
      </w:r>
      <w:r w:rsidRPr="00513F00">
        <w:rPr>
          <w:i/>
          <w:lang w:val="en-US"/>
        </w:rPr>
        <w:t>jedan</w:t>
      </w:r>
      <w:r w:rsidRPr="00513F00">
        <w:rPr>
          <w:i/>
          <w:lang/>
        </w:rPr>
        <w:t xml:space="preserve"> </w:t>
      </w:r>
      <w:r w:rsidRPr="00513F00">
        <w:rPr>
          <w:i/>
          <w:lang w:val="en-US"/>
        </w:rPr>
        <w:t>od</w:t>
      </w:r>
      <w:r w:rsidRPr="00513F00">
        <w:rPr>
          <w:i/>
          <w:lang/>
        </w:rPr>
        <w:t xml:space="preserve"> </w:t>
      </w:r>
      <w:r w:rsidRPr="00513F00">
        <w:rPr>
          <w:i/>
          <w:lang w:val="en-US"/>
        </w:rPr>
        <w:t>stubova</w:t>
      </w:r>
      <w:r w:rsidRPr="00513F00">
        <w:rPr>
          <w:i/>
          <w:lang/>
        </w:rPr>
        <w:t xml:space="preserve"> </w:t>
      </w:r>
      <w:r w:rsidRPr="00513F00">
        <w:rPr>
          <w:i/>
          <w:lang w:val="en-US"/>
        </w:rPr>
        <w:t>pravne</w:t>
      </w:r>
      <w:r w:rsidRPr="00513F00">
        <w:rPr>
          <w:i/>
          <w:lang/>
        </w:rPr>
        <w:t xml:space="preserve"> </w:t>
      </w:r>
      <w:r w:rsidRPr="00513F00">
        <w:rPr>
          <w:i/>
          <w:lang w:val="en-US"/>
        </w:rPr>
        <w:t>dr</w:t>
      </w:r>
      <w:r w:rsidRPr="00513F00">
        <w:rPr>
          <w:i/>
          <w:lang/>
        </w:rPr>
        <w:t>ž</w:t>
      </w:r>
      <w:r w:rsidRPr="00513F00">
        <w:rPr>
          <w:i/>
          <w:lang w:val="en-US"/>
        </w:rPr>
        <w:t>ave</w:t>
      </w:r>
      <w:r w:rsidRPr="00513F00">
        <w:rPr>
          <w:i/>
          <w:lang/>
        </w:rPr>
        <w:t xml:space="preserve"> </w:t>
      </w:r>
      <w:r w:rsidRPr="00513F00">
        <w:rPr>
          <w:i/>
          <w:lang w:val="en-US"/>
        </w:rPr>
        <w:t>i</w:t>
      </w:r>
      <w:r w:rsidRPr="00513F00">
        <w:rPr>
          <w:i/>
          <w:lang/>
        </w:rPr>
        <w:t xml:space="preserve"> </w:t>
      </w:r>
      <w:r w:rsidRPr="00513F00">
        <w:rPr>
          <w:i/>
          <w:lang w:val="en-US"/>
        </w:rPr>
        <w:t>demokratije</w:t>
      </w:r>
      <w:r w:rsidRPr="00513F00">
        <w:rPr>
          <w:i/>
          <w:lang/>
        </w:rPr>
        <w:t xml:space="preserve">. </w:t>
      </w:r>
      <w:r w:rsidRPr="00513F00">
        <w:rPr>
          <w:i/>
          <w:lang w:val="en-US"/>
        </w:rPr>
        <w:t>S</w:t>
      </w:r>
      <w:r w:rsidRPr="00513F00">
        <w:rPr>
          <w:i/>
          <w:lang/>
        </w:rPr>
        <w:t xml:space="preserve"> </w:t>
      </w:r>
      <w:r w:rsidRPr="00513F00">
        <w:rPr>
          <w:i/>
          <w:lang w:val="en-US"/>
        </w:rPr>
        <w:t>obzirom</w:t>
      </w:r>
      <w:r w:rsidRPr="00513F00">
        <w:rPr>
          <w:i/>
          <w:lang/>
        </w:rPr>
        <w:t xml:space="preserve"> </w:t>
      </w:r>
      <w:r w:rsidRPr="00513F00">
        <w:rPr>
          <w:i/>
          <w:lang w:val="en-US"/>
        </w:rPr>
        <w:t>na</w:t>
      </w:r>
      <w:r w:rsidRPr="00513F00">
        <w:rPr>
          <w:i/>
          <w:lang/>
        </w:rPr>
        <w:t xml:space="preserve"> </w:t>
      </w:r>
      <w:r w:rsidRPr="00513F00">
        <w:rPr>
          <w:i/>
          <w:lang w:val="en-US"/>
        </w:rPr>
        <w:t>njegov</w:t>
      </w:r>
      <w:r w:rsidRPr="00513F00">
        <w:rPr>
          <w:i/>
          <w:lang/>
        </w:rPr>
        <w:t xml:space="preserve"> </w:t>
      </w:r>
      <w:r w:rsidRPr="00513F00">
        <w:rPr>
          <w:i/>
          <w:lang w:val="en-US"/>
        </w:rPr>
        <w:t>zna</w:t>
      </w:r>
      <w:r w:rsidRPr="00513F00">
        <w:rPr>
          <w:i/>
          <w:lang/>
        </w:rPr>
        <w:t>č</w:t>
      </w:r>
      <w:r w:rsidRPr="00513F00">
        <w:rPr>
          <w:i/>
          <w:lang w:val="en-US"/>
        </w:rPr>
        <w:t>aj</w:t>
      </w:r>
      <w:r w:rsidRPr="00513F00">
        <w:rPr>
          <w:i/>
          <w:lang/>
        </w:rPr>
        <w:t xml:space="preserve"> </w:t>
      </w:r>
      <w:r w:rsidRPr="00513F00">
        <w:rPr>
          <w:i/>
          <w:lang w:val="en-US"/>
        </w:rPr>
        <w:t>za</w:t>
      </w:r>
      <w:r w:rsidRPr="00513F00">
        <w:rPr>
          <w:i/>
          <w:lang/>
        </w:rPr>
        <w:t xml:space="preserve"> </w:t>
      </w:r>
      <w:r w:rsidRPr="00513F00">
        <w:rPr>
          <w:i/>
          <w:lang w:val="en-US"/>
        </w:rPr>
        <w:t>sve</w:t>
      </w:r>
      <w:r w:rsidRPr="00513F00">
        <w:rPr>
          <w:i/>
          <w:lang/>
        </w:rPr>
        <w:t xml:space="preserve"> </w:t>
      </w:r>
      <w:r w:rsidRPr="00513F00">
        <w:rPr>
          <w:i/>
          <w:lang w:val="en-US"/>
        </w:rPr>
        <w:t>gra</w:t>
      </w:r>
      <w:r w:rsidRPr="00513F00">
        <w:rPr>
          <w:i/>
          <w:lang/>
        </w:rPr>
        <w:t>đ</w:t>
      </w:r>
      <w:r w:rsidRPr="00513F00">
        <w:rPr>
          <w:i/>
          <w:lang w:val="en-US"/>
        </w:rPr>
        <w:t>ane</w:t>
      </w:r>
      <w:r w:rsidRPr="00513F00">
        <w:rPr>
          <w:i/>
          <w:lang/>
        </w:rPr>
        <w:t xml:space="preserve">, </w:t>
      </w:r>
      <w:r w:rsidRPr="00513F00">
        <w:rPr>
          <w:i/>
          <w:lang w:val="en-US"/>
        </w:rPr>
        <w:t>pravosu</w:t>
      </w:r>
      <w:r w:rsidRPr="00513F00">
        <w:rPr>
          <w:i/>
          <w:lang/>
        </w:rPr>
        <w:t>đ</w:t>
      </w:r>
      <w:r w:rsidRPr="00513F00">
        <w:rPr>
          <w:i/>
          <w:lang w:val="en-US"/>
        </w:rPr>
        <w:t>e</w:t>
      </w:r>
      <w:r w:rsidRPr="00513F00">
        <w:rPr>
          <w:i/>
          <w:lang/>
        </w:rPr>
        <w:t xml:space="preserve"> </w:t>
      </w:r>
      <w:r w:rsidRPr="00513F00">
        <w:rPr>
          <w:i/>
          <w:lang w:val="en-US"/>
        </w:rPr>
        <w:t>ne</w:t>
      </w:r>
      <w:r w:rsidRPr="00513F00">
        <w:rPr>
          <w:i/>
          <w:lang/>
        </w:rPr>
        <w:t xml:space="preserve"> </w:t>
      </w:r>
      <w:r w:rsidRPr="00513F00">
        <w:rPr>
          <w:i/>
          <w:lang w:val="en-US"/>
        </w:rPr>
        <w:t>mo</w:t>
      </w:r>
      <w:r w:rsidRPr="00513F00">
        <w:rPr>
          <w:i/>
          <w:lang/>
        </w:rPr>
        <w:t>ž</w:t>
      </w:r>
      <w:r w:rsidRPr="00513F00">
        <w:rPr>
          <w:i/>
          <w:lang w:val="en-US"/>
        </w:rPr>
        <w:t>e</w:t>
      </w:r>
      <w:r w:rsidRPr="00513F00">
        <w:rPr>
          <w:i/>
          <w:lang/>
        </w:rPr>
        <w:t xml:space="preserve">, </w:t>
      </w:r>
      <w:r w:rsidRPr="00513F00">
        <w:rPr>
          <w:i/>
          <w:lang w:val="en-US"/>
        </w:rPr>
        <w:t>o</w:t>
      </w:r>
      <w:r w:rsidRPr="00513F00">
        <w:rPr>
          <w:i/>
          <w:lang/>
        </w:rPr>
        <w:t xml:space="preserve"> </w:t>
      </w:r>
      <w:r w:rsidRPr="00513F00">
        <w:rPr>
          <w:i/>
          <w:lang w:val="en-US"/>
        </w:rPr>
        <w:t>kojoj</w:t>
      </w:r>
      <w:r w:rsidRPr="00513F00">
        <w:rPr>
          <w:i/>
          <w:lang/>
        </w:rPr>
        <w:t xml:space="preserve"> </w:t>
      </w:r>
      <w:r w:rsidRPr="00513F00">
        <w:rPr>
          <w:i/>
          <w:lang w:val="en-US"/>
        </w:rPr>
        <w:t>god</w:t>
      </w:r>
      <w:r w:rsidRPr="00513F00">
        <w:rPr>
          <w:i/>
          <w:lang/>
        </w:rPr>
        <w:t xml:space="preserve"> </w:t>
      </w:r>
      <w:r w:rsidRPr="00513F00">
        <w:rPr>
          <w:i/>
          <w:lang w:val="en-US"/>
        </w:rPr>
        <w:t>zemlji</w:t>
      </w:r>
      <w:r w:rsidRPr="00513F00">
        <w:rPr>
          <w:i/>
          <w:lang/>
        </w:rPr>
        <w:t xml:space="preserve"> </w:t>
      </w:r>
      <w:r w:rsidRPr="00513F00">
        <w:rPr>
          <w:i/>
          <w:lang w:val="en-US"/>
        </w:rPr>
        <w:t>da</w:t>
      </w:r>
      <w:r w:rsidRPr="00513F00">
        <w:rPr>
          <w:i/>
          <w:lang/>
        </w:rPr>
        <w:t xml:space="preserve"> </w:t>
      </w:r>
      <w:r w:rsidRPr="00513F00">
        <w:rPr>
          <w:i/>
          <w:lang w:val="en-US"/>
        </w:rPr>
        <w:t>je</w:t>
      </w:r>
      <w:r w:rsidRPr="00513F00">
        <w:rPr>
          <w:i/>
          <w:lang/>
        </w:rPr>
        <w:t xml:space="preserve"> </w:t>
      </w:r>
      <w:r w:rsidRPr="00513F00">
        <w:rPr>
          <w:i/>
          <w:lang w:val="en-US"/>
        </w:rPr>
        <w:t>re</w:t>
      </w:r>
      <w:r w:rsidRPr="00513F00">
        <w:rPr>
          <w:i/>
          <w:lang/>
        </w:rPr>
        <w:t xml:space="preserve">č, </w:t>
      </w:r>
      <w:r w:rsidRPr="00513F00">
        <w:rPr>
          <w:i/>
          <w:lang w:val="en-US"/>
        </w:rPr>
        <w:t>da</w:t>
      </w:r>
      <w:r w:rsidRPr="00513F00">
        <w:rPr>
          <w:i/>
          <w:lang/>
        </w:rPr>
        <w:t xml:space="preserve"> </w:t>
      </w:r>
      <w:r w:rsidRPr="00513F00">
        <w:rPr>
          <w:i/>
          <w:lang w:val="en-US"/>
        </w:rPr>
        <w:t>bude</w:t>
      </w:r>
      <w:r w:rsidRPr="00513F00">
        <w:rPr>
          <w:i/>
          <w:lang/>
        </w:rPr>
        <w:t xml:space="preserve"> </w:t>
      </w:r>
      <w:r w:rsidRPr="00513F00">
        <w:rPr>
          <w:i/>
          <w:lang w:val="en-US"/>
        </w:rPr>
        <w:t>podvrgnuto</w:t>
      </w:r>
      <w:r w:rsidRPr="00513F00">
        <w:rPr>
          <w:i/>
          <w:lang/>
        </w:rPr>
        <w:t xml:space="preserve"> </w:t>
      </w:r>
      <w:r w:rsidRPr="00513F00">
        <w:rPr>
          <w:i/>
          <w:lang w:val="en-US"/>
        </w:rPr>
        <w:t>neprekidnim</w:t>
      </w:r>
      <w:r w:rsidRPr="00513F00">
        <w:rPr>
          <w:i/>
          <w:lang/>
        </w:rPr>
        <w:t xml:space="preserve"> </w:t>
      </w:r>
      <w:r w:rsidRPr="00513F00">
        <w:rPr>
          <w:i/>
          <w:lang w:val="en-US"/>
        </w:rPr>
        <w:t>promenama</w:t>
      </w:r>
      <w:r w:rsidRPr="00513F00">
        <w:rPr>
          <w:i/>
          <w:lang/>
        </w:rPr>
        <w:t xml:space="preserve">, </w:t>
      </w:r>
      <w:r w:rsidRPr="00513F00">
        <w:rPr>
          <w:i/>
          <w:lang w:val="en-US"/>
        </w:rPr>
        <w:t>posebno</w:t>
      </w:r>
      <w:r w:rsidRPr="00513F00">
        <w:rPr>
          <w:i/>
          <w:lang/>
        </w:rPr>
        <w:t xml:space="preserve"> </w:t>
      </w:r>
      <w:r w:rsidRPr="00513F00">
        <w:rPr>
          <w:i/>
          <w:lang w:val="en-US"/>
        </w:rPr>
        <w:t>ukoliko</w:t>
      </w:r>
      <w:r w:rsidRPr="00513F00">
        <w:rPr>
          <w:i/>
          <w:lang/>
        </w:rPr>
        <w:t xml:space="preserve"> </w:t>
      </w:r>
      <w:r w:rsidRPr="00513F00">
        <w:rPr>
          <w:i/>
          <w:lang w:val="en-US"/>
        </w:rPr>
        <w:t>s</w:t>
      </w:r>
      <w:r w:rsidR="00620B4C" w:rsidRPr="00513F00">
        <w:rPr>
          <w:i/>
          <w:lang w:val="en-US"/>
        </w:rPr>
        <w:t>e</w:t>
      </w:r>
      <w:r w:rsidRPr="00513F00">
        <w:rPr>
          <w:i/>
          <w:lang/>
        </w:rPr>
        <w:t xml:space="preserve"> </w:t>
      </w:r>
      <w:r w:rsidRPr="00513F00">
        <w:rPr>
          <w:i/>
          <w:lang w:val="en-US"/>
        </w:rPr>
        <w:t>te</w:t>
      </w:r>
      <w:r w:rsidRPr="00513F00">
        <w:rPr>
          <w:i/>
          <w:lang/>
        </w:rPr>
        <w:t xml:space="preserve"> </w:t>
      </w:r>
      <w:r w:rsidRPr="00513F00">
        <w:rPr>
          <w:i/>
          <w:lang w:val="en-US"/>
        </w:rPr>
        <w:t>promene</w:t>
      </w:r>
      <w:r w:rsidRPr="00513F00">
        <w:rPr>
          <w:i/>
          <w:lang/>
        </w:rPr>
        <w:t xml:space="preserve"> </w:t>
      </w:r>
      <w:r w:rsidRPr="00513F00">
        <w:rPr>
          <w:i/>
          <w:lang w:val="en-US"/>
        </w:rPr>
        <w:t>vr</w:t>
      </w:r>
      <w:r w:rsidRPr="00513F00">
        <w:rPr>
          <w:i/>
          <w:lang/>
        </w:rPr>
        <w:t>š</w:t>
      </w:r>
      <w:r w:rsidRPr="00513F00">
        <w:rPr>
          <w:i/>
          <w:lang w:val="en-US"/>
        </w:rPr>
        <w:t>e</w:t>
      </w:r>
      <w:r w:rsidRPr="00513F00">
        <w:rPr>
          <w:i/>
          <w:lang/>
        </w:rPr>
        <w:t xml:space="preserve">, </w:t>
      </w:r>
      <w:r w:rsidRPr="00513F00">
        <w:rPr>
          <w:i/>
          <w:lang w:val="en-US"/>
        </w:rPr>
        <w:t>ne</w:t>
      </w:r>
      <w:r w:rsidRPr="00513F00">
        <w:rPr>
          <w:i/>
          <w:lang/>
        </w:rPr>
        <w:t xml:space="preserve"> </w:t>
      </w:r>
      <w:r w:rsidRPr="00513F00">
        <w:rPr>
          <w:i/>
          <w:lang w:val="en-US"/>
        </w:rPr>
        <w:t>zbog</w:t>
      </w:r>
      <w:r w:rsidRPr="00513F00">
        <w:rPr>
          <w:i/>
          <w:lang/>
        </w:rPr>
        <w:t xml:space="preserve"> </w:t>
      </w:r>
      <w:r w:rsidRPr="00513F00">
        <w:rPr>
          <w:i/>
          <w:lang w:val="en-US"/>
        </w:rPr>
        <w:t>brige</w:t>
      </w:r>
      <w:r w:rsidRPr="00513F00">
        <w:rPr>
          <w:i/>
          <w:lang/>
        </w:rPr>
        <w:t xml:space="preserve"> </w:t>
      </w:r>
      <w:r w:rsidRPr="00513F00">
        <w:rPr>
          <w:i/>
          <w:lang w:val="en-US"/>
        </w:rPr>
        <w:t>o</w:t>
      </w:r>
      <w:r w:rsidRPr="00513F00">
        <w:rPr>
          <w:i/>
          <w:lang/>
        </w:rPr>
        <w:t xml:space="preserve"> </w:t>
      </w:r>
      <w:r w:rsidRPr="00513F00">
        <w:rPr>
          <w:i/>
          <w:lang w:val="en-US"/>
        </w:rPr>
        <w:t>pobolj</w:t>
      </w:r>
      <w:r w:rsidRPr="00513F00">
        <w:rPr>
          <w:i/>
          <w:lang/>
        </w:rPr>
        <w:t>š</w:t>
      </w:r>
      <w:r w:rsidRPr="00513F00">
        <w:rPr>
          <w:i/>
          <w:lang w:val="en-US"/>
        </w:rPr>
        <w:t>anju</w:t>
      </w:r>
      <w:r w:rsidRPr="00513F00">
        <w:rPr>
          <w:i/>
          <w:lang/>
        </w:rPr>
        <w:t xml:space="preserve"> </w:t>
      </w:r>
      <w:r w:rsidRPr="00513F00">
        <w:rPr>
          <w:i/>
          <w:lang w:val="en-US"/>
        </w:rPr>
        <w:t>efikasnosti</w:t>
      </w:r>
      <w:r w:rsidRPr="00513F00">
        <w:rPr>
          <w:i/>
          <w:lang/>
        </w:rPr>
        <w:t xml:space="preserve"> </w:t>
      </w:r>
      <w:r w:rsidRPr="00513F00">
        <w:rPr>
          <w:i/>
          <w:lang w:val="en-US"/>
        </w:rPr>
        <w:t>i</w:t>
      </w:r>
      <w:r w:rsidRPr="00513F00">
        <w:rPr>
          <w:i/>
          <w:lang/>
        </w:rPr>
        <w:t xml:space="preserve"> </w:t>
      </w:r>
      <w:r w:rsidRPr="00513F00">
        <w:rPr>
          <w:i/>
          <w:lang w:val="en-US"/>
        </w:rPr>
        <w:t>kvaliteta</w:t>
      </w:r>
      <w:r w:rsidRPr="00513F00">
        <w:rPr>
          <w:i/>
          <w:lang/>
        </w:rPr>
        <w:t xml:space="preserve"> </w:t>
      </w:r>
      <w:r w:rsidRPr="00513F00">
        <w:rPr>
          <w:i/>
          <w:lang w:val="en-US"/>
        </w:rPr>
        <w:t>pravosu</w:t>
      </w:r>
      <w:r w:rsidRPr="00513F00">
        <w:rPr>
          <w:i/>
          <w:lang/>
        </w:rPr>
        <w:t>đ</w:t>
      </w:r>
      <w:r w:rsidRPr="00513F00">
        <w:rPr>
          <w:i/>
          <w:lang w:val="en-US"/>
        </w:rPr>
        <w:t>a</w:t>
      </w:r>
      <w:r w:rsidRPr="00513F00">
        <w:rPr>
          <w:i/>
          <w:lang/>
        </w:rPr>
        <w:t xml:space="preserve">, </w:t>
      </w:r>
      <w:r w:rsidRPr="00513F00">
        <w:rPr>
          <w:i/>
          <w:lang w:val="en-US"/>
        </w:rPr>
        <w:t>ve</w:t>
      </w:r>
      <w:r w:rsidRPr="00513F00">
        <w:rPr>
          <w:i/>
          <w:lang/>
        </w:rPr>
        <w:t xml:space="preserve">ć </w:t>
      </w:r>
      <w:r w:rsidRPr="00513F00">
        <w:rPr>
          <w:i/>
          <w:lang w:val="en-US"/>
        </w:rPr>
        <w:t>su</w:t>
      </w:r>
      <w:r w:rsidRPr="00513F00">
        <w:rPr>
          <w:i/>
          <w:lang/>
        </w:rPr>
        <w:t xml:space="preserve"> </w:t>
      </w:r>
      <w:r w:rsidRPr="00513F00">
        <w:rPr>
          <w:i/>
          <w:lang w:val="en-US"/>
        </w:rPr>
        <w:t>posledica</w:t>
      </w:r>
      <w:r w:rsidRPr="00513F00">
        <w:rPr>
          <w:i/>
          <w:lang/>
        </w:rPr>
        <w:t xml:space="preserve"> </w:t>
      </w:r>
      <w:r w:rsidRPr="00513F00">
        <w:rPr>
          <w:i/>
          <w:lang w:val="en-US"/>
        </w:rPr>
        <w:t>neprihvatljivih</w:t>
      </w:r>
      <w:r w:rsidRPr="00513F00">
        <w:rPr>
          <w:i/>
          <w:lang/>
        </w:rPr>
        <w:t xml:space="preserve"> </w:t>
      </w:r>
      <w:r w:rsidRPr="00513F00">
        <w:rPr>
          <w:i/>
          <w:lang w:val="en-US"/>
        </w:rPr>
        <w:t>pritisaka</w:t>
      </w:r>
      <w:r w:rsidRPr="00513F00">
        <w:rPr>
          <w:i/>
          <w:lang/>
        </w:rPr>
        <w:t xml:space="preserve"> </w:t>
      </w:r>
      <w:r w:rsidRPr="00513F00">
        <w:rPr>
          <w:i/>
          <w:lang w:val="en-US"/>
        </w:rPr>
        <w:t>sa</w:t>
      </w:r>
      <w:r w:rsidRPr="00513F00">
        <w:rPr>
          <w:i/>
          <w:lang/>
        </w:rPr>
        <w:t xml:space="preserve"> </w:t>
      </w:r>
      <w:r w:rsidRPr="00513F00">
        <w:rPr>
          <w:i/>
          <w:lang w:val="en-US"/>
        </w:rPr>
        <w:t>ciljem</w:t>
      </w:r>
      <w:r w:rsidRPr="00513F00">
        <w:rPr>
          <w:i/>
          <w:lang/>
        </w:rPr>
        <w:t xml:space="preserve"> </w:t>
      </w:r>
      <w:r w:rsidRPr="00513F00">
        <w:rPr>
          <w:i/>
          <w:lang w:val="en-US"/>
        </w:rPr>
        <w:t>da</w:t>
      </w:r>
      <w:r w:rsidRPr="00513F00">
        <w:rPr>
          <w:i/>
          <w:lang/>
        </w:rPr>
        <w:t xml:space="preserve"> </w:t>
      </w:r>
      <w:r w:rsidRPr="00513F00">
        <w:rPr>
          <w:i/>
          <w:lang w:val="en-US"/>
        </w:rPr>
        <w:t>se</w:t>
      </w:r>
      <w:r w:rsidRPr="00513F00">
        <w:rPr>
          <w:i/>
          <w:lang/>
        </w:rPr>
        <w:t xml:space="preserve"> </w:t>
      </w:r>
      <w:r w:rsidRPr="00513F00">
        <w:rPr>
          <w:i/>
          <w:lang w:val="en-US"/>
        </w:rPr>
        <w:t>sudska</w:t>
      </w:r>
      <w:r w:rsidRPr="00513F00">
        <w:rPr>
          <w:i/>
          <w:lang/>
        </w:rPr>
        <w:t xml:space="preserve"> </w:t>
      </w:r>
      <w:r w:rsidRPr="00513F00">
        <w:rPr>
          <w:i/>
          <w:lang w:val="en-US"/>
        </w:rPr>
        <w:t>institucija</w:t>
      </w:r>
      <w:r w:rsidRPr="00513F00">
        <w:rPr>
          <w:i/>
          <w:lang/>
        </w:rPr>
        <w:t xml:space="preserve"> </w:t>
      </w:r>
      <w:r w:rsidRPr="00513F00">
        <w:rPr>
          <w:i/>
          <w:lang w:val="en-US"/>
        </w:rPr>
        <w:t>pot</w:t>
      </w:r>
      <w:r w:rsidRPr="00513F00">
        <w:rPr>
          <w:i/>
          <w:lang/>
        </w:rPr>
        <w:t>č</w:t>
      </w:r>
      <w:r w:rsidRPr="00513F00">
        <w:rPr>
          <w:i/>
          <w:lang w:val="en-US"/>
        </w:rPr>
        <w:t>ini</w:t>
      </w:r>
      <w:r w:rsidRPr="00513F00">
        <w:rPr>
          <w:i/>
          <w:lang/>
        </w:rPr>
        <w:t xml:space="preserve"> </w:t>
      </w:r>
      <w:r w:rsidRPr="00513F00">
        <w:rPr>
          <w:i/>
          <w:lang w:val="en-US"/>
        </w:rPr>
        <w:t>izvr</w:t>
      </w:r>
      <w:r w:rsidRPr="00513F00">
        <w:rPr>
          <w:i/>
          <w:lang/>
        </w:rPr>
        <w:t>š</w:t>
      </w:r>
      <w:r w:rsidRPr="00513F00">
        <w:rPr>
          <w:i/>
          <w:lang w:val="en-US"/>
        </w:rPr>
        <w:t>noj</w:t>
      </w:r>
      <w:r w:rsidRPr="00513F00">
        <w:rPr>
          <w:i/>
          <w:lang/>
        </w:rPr>
        <w:t xml:space="preserve"> </w:t>
      </w:r>
      <w:r w:rsidRPr="00513F00">
        <w:rPr>
          <w:i/>
          <w:lang w:val="en-US"/>
        </w:rPr>
        <w:t>vlasti</w:t>
      </w:r>
      <w:r w:rsidRPr="00513F00">
        <w:rPr>
          <w:i/>
          <w:lang/>
        </w:rPr>
        <w:t>.</w:t>
      </w: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both"/>
        <w:rPr>
          <w:i/>
          <w:lang/>
        </w:rPr>
      </w:pPr>
      <w:r w:rsidRPr="00513F00">
        <w:rPr>
          <w:i/>
          <w:lang/>
        </w:rPr>
        <w:t xml:space="preserve">7. </w:t>
      </w:r>
      <w:r w:rsidRPr="00513F00">
        <w:rPr>
          <w:i/>
          <w:lang w:val="en-US"/>
        </w:rPr>
        <w:t>Nezavisnost</w:t>
      </w:r>
      <w:r w:rsidRPr="00513F00">
        <w:rPr>
          <w:i/>
          <w:lang/>
        </w:rPr>
        <w:t xml:space="preserve"> </w:t>
      </w:r>
      <w:r w:rsidRPr="00513F00">
        <w:rPr>
          <w:i/>
          <w:lang w:val="en-US"/>
        </w:rPr>
        <w:t>sudova</w:t>
      </w:r>
      <w:r w:rsidRPr="00513F00">
        <w:rPr>
          <w:i/>
          <w:lang/>
        </w:rPr>
        <w:t xml:space="preserve"> </w:t>
      </w:r>
      <w:r w:rsidRPr="00513F00">
        <w:rPr>
          <w:i/>
          <w:lang w:val="en-US"/>
        </w:rPr>
        <w:t>i</w:t>
      </w:r>
      <w:r w:rsidRPr="00513F00">
        <w:rPr>
          <w:i/>
          <w:lang/>
        </w:rPr>
        <w:t xml:space="preserve"> </w:t>
      </w:r>
      <w:r w:rsidRPr="00513F00">
        <w:rPr>
          <w:i/>
          <w:lang w:val="en-US"/>
        </w:rPr>
        <w:t>sledstveno</w:t>
      </w:r>
      <w:r w:rsidRPr="00513F00">
        <w:rPr>
          <w:i/>
          <w:lang/>
        </w:rPr>
        <w:t xml:space="preserve"> </w:t>
      </w:r>
      <w:r w:rsidRPr="00513F00">
        <w:rPr>
          <w:i/>
          <w:lang w:val="en-US"/>
        </w:rPr>
        <w:t>tome</w:t>
      </w:r>
      <w:r w:rsidRPr="00513F00">
        <w:rPr>
          <w:i/>
          <w:lang/>
        </w:rPr>
        <w:t xml:space="preserve"> </w:t>
      </w:r>
      <w:r w:rsidRPr="00513F00">
        <w:rPr>
          <w:i/>
          <w:lang w:val="en-US"/>
        </w:rPr>
        <w:t>nezavisnost</w:t>
      </w:r>
      <w:r w:rsidRPr="00513F00">
        <w:rPr>
          <w:i/>
          <w:lang/>
        </w:rPr>
        <w:t xml:space="preserve"> </w:t>
      </w:r>
      <w:r w:rsidRPr="00513F00">
        <w:rPr>
          <w:i/>
          <w:lang w:val="en-US"/>
        </w:rPr>
        <w:t>sudija</w:t>
      </w:r>
      <w:r w:rsidRPr="00513F00">
        <w:rPr>
          <w:i/>
          <w:lang/>
        </w:rPr>
        <w:t xml:space="preserve"> </w:t>
      </w:r>
      <w:r w:rsidRPr="00513F00">
        <w:rPr>
          <w:i/>
          <w:lang w:val="en-US"/>
        </w:rPr>
        <w:t>proisti</w:t>
      </w:r>
      <w:r w:rsidRPr="00513F00">
        <w:rPr>
          <w:i/>
          <w:lang/>
        </w:rPr>
        <w:t>č</w:t>
      </w:r>
      <w:r w:rsidRPr="00513F00">
        <w:rPr>
          <w:i/>
          <w:lang w:val="en-US"/>
        </w:rPr>
        <w:t>e</w:t>
      </w:r>
      <w:r w:rsidRPr="00513F00">
        <w:rPr>
          <w:i/>
          <w:lang/>
        </w:rPr>
        <w:t xml:space="preserve"> </w:t>
      </w:r>
      <w:r w:rsidRPr="00513F00">
        <w:rPr>
          <w:i/>
          <w:lang w:val="en-US"/>
        </w:rPr>
        <w:t>iz</w:t>
      </w:r>
      <w:r w:rsidRPr="00513F00">
        <w:rPr>
          <w:i/>
          <w:lang/>
        </w:rPr>
        <w:t xml:space="preserve"> č</w:t>
      </w:r>
      <w:r w:rsidRPr="00513F00">
        <w:rPr>
          <w:i/>
          <w:lang w:val="en-US"/>
        </w:rPr>
        <w:t>lana</w:t>
      </w:r>
      <w:r w:rsidRPr="00513F00">
        <w:rPr>
          <w:i/>
          <w:lang/>
        </w:rPr>
        <w:t xml:space="preserve"> 6 </w:t>
      </w:r>
      <w:r w:rsidRPr="00513F00">
        <w:rPr>
          <w:i/>
          <w:lang w:val="en-US"/>
        </w:rPr>
        <w:t>Evropske</w:t>
      </w:r>
      <w:r w:rsidRPr="00513F00">
        <w:rPr>
          <w:i/>
          <w:lang/>
        </w:rPr>
        <w:t xml:space="preserve"> </w:t>
      </w:r>
      <w:r w:rsidRPr="00513F00">
        <w:rPr>
          <w:i/>
          <w:lang w:val="en-US"/>
        </w:rPr>
        <w:t>konvencije</w:t>
      </w:r>
      <w:r w:rsidRPr="00513F00">
        <w:rPr>
          <w:i/>
          <w:lang/>
        </w:rPr>
        <w:t xml:space="preserve"> </w:t>
      </w:r>
      <w:r w:rsidRPr="00513F00">
        <w:rPr>
          <w:i/>
          <w:lang w:val="en-US"/>
        </w:rPr>
        <w:t>o</w:t>
      </w:r>
      <w:r w:rsidRPr="00513F00">
        <w:rPr>
          <w:i/>
          <w:lang/>
        </w:rPr>
        <w:t xml:space="preserve"> </w:t>
      </w:r>
      <w:r w:rsidRPr="00513F00">
        <w:rPr>
          <w:i/>
          <w:lang w:val="en-US"/>
        </w:rPr>
        <w:t>ljudskim</w:t>
      </w:r>
      <w:r w:rsidRPr="00513F00">
        <w:rPr>
          <w:i/>
          <w:lang/>
        </w:rPr>
        <w:t xml:space="preserve"> </w:t>
      </w:r>
      <w:r w:rsidRPr="00513F00">
        <w:rPr>
          <w:i/>
          <w:lang w:val="en-US"/>
        </w:rPr>
        <w:t>pravima</w:t>
      </w:r>
      <w:r w:rsidRPr="00513F00">
        <w:rPr>
          <w:i/>
          <w:lang/>
        </w:rPr>
        <w:t xml:space="preserve"> ; </w:t>
      </w:r>
      <w:r w:rsidRPr="00513F00">
        <w:rPr>
          <w:i/>
          <w:lang w:val="en-US"/>
        </w:rPr>
        <w:t>ona</w:t>
      </w:r>
      <w:r w:rsidRPr="00513F00">
        <w:rPr>
          <w:i/>
          <w:lang/>
        </w:rPr>
        <w:t xml:space="preserve"> </w:t>
      </w:r>
      <w:r w:rsidRPr="00513F00">
        <w:rPr>
          <w:i/>
          <w:lang w:val="en-US"/>
        </w:rPr>
        <w:t>ne</w:t>
      </w:r>
      <w:r w:rsidRPr="00513F00">
        <w:rPr>
          <w:i/>
          <w:lang/>
        </w:rPr>
        <w:t xml:space="preserve"> </w:t>
      </w:r>
      <w:r w:rsidRPr="00513F00">
        <w:rPr>
          <w:i/>
          <w:lang w:val="en-US"/>
        </w:rPr>
        <w:t>predstavlja</w:t>
      </w:r>
      <w:r w:rsidRPr="00513F00">
        <w:rPr>
          <w:i/>
          <w:lang/>
        </w:rPr>
        <w:t xml:space="preserve"> </w:t>
      </w:r>
      <w:r w:rsidRPr="00513F00">
        <w:rPr>
          <w:i/>
          <w:lang w:val="en-US"/>
        </w:rPr>
        <w:t>apstraktni</w:t>
      </w:r>
      <w:r w:rsidRPr="00513F00">
        <w:rPr>
          <w:i/>
          <w:lang/>
        </w:rPr>
        <w:t xml:space="preserve"> </w:t>
      </w:r>
      <w:r w:rsidRPr="00513F00">
        <w:rPr>
          <w:i/>
          <w:lang w:val="en-US"/>
        </w:rPr>
        <w:t>pravni</w:t>
      </w:r>
      <w:r w:rsidRPr="00513F00">
        <w:rPr>
          <w:i/>
          <w:lang/>
        </w:rPr>
        <w:t xml:space="preserve"> </w:t>
      </w:r>
      <w:r w:rsidRPr="00513F00">
        <w:rPr>
          <w:i/>
          <w:lang w:val="en-US"/>
        </w:rPr>
        <w:t>pojam</w:t>
      </w:r>
      <w:r w:rsidRPr="00513F00">
        <w:rPr>
          <w:i/>
          <w:lang/>
        </w:rPr>
        <w:t xml:space="preserve"> </w:t>
      </w:r>
      <w:r w:rsidRPr="00513F00">
        <w:rPr>
          <w:i/>
          <w:lang w:val="en-US"/>
        </w:rPr>
        <w:t>i</w:t>
      </w:r>
      <w:r w:rsidRPr="00513F00">
        <w:rPr>
          <w:i/>
          <w:lang/>
        </w:rPr>
        <w:t xml:space="preserve"> </w:t>
      </w:r>
      <w:r w:rsidRPr="00513F00">
        <w:rPr>
          <w:i/>
          <w:lang w:val="en-US"/>
        </w:rPr>
        <w:t>trebalo</w:t>
      </w:r>
      <w:r w:rsidRPr="00513F00">
        <w:rPr>
          <w:i/>
          <w:lang/>
        </w:rPr>
        <w:t xml:space="preserve"> </w:t>
      </w:r>
      <w:r w:rsidRPr="00513F00">
        <w:rPr>
          <w:i/>
          <w:lang w:val="en-US"/>
        </w:rPr>
        <w:t>bi</w:t>
      </w:r>
      <w:r w:rsidRPr="00513F00">
        <w:rPr>
          <w:i/>
          <w:lang/>
        </w:rPr>
        <w:t xml:space="preserve"> </w:t>
      </w:r>
      <w:r w:rsidRPr="00513F00">
        <w:rPr>
          <w:i/>
          <w:lang w:val="en-US"/>
        </w:rPr>
        <w:t>da</w:t>
      </w:r>
      <w:r w:rsidRPr="00513F00">
        <w:rPr>
          <w:i/>
          <w:lang/>
        </w:rPr>
        <w:t xml:space="preserve"> </w:t>
      </w:r>
      <w:r w:rsidRPr="00513F00">
        <w:rPr>
          <w:i/>
          <w:lang w:val="en-US"/>
        </w:rPr>
        <w:t>bude</w:t>
      </w:r>
      <w:r w:rsidRPr="00513F00">
        <w:rPr>
          <w:i/>
          <w:lang/>
        </w:rPr>
        <w:t xml:space="preserve"> </w:t>
      </w:r>
      <w:r w:rsidRPr="00513F00">
        <w:rPr>
          <w:i/>
          <w:lang w:val="en-US"/>
        </w:rPr>
        <w:t>potvr</w:t>
      </w:r>
      <w:r w:rsidRPr="00513F00">
        <w:rPr>
          <w:i/>
          <w:lang/>
        </w:rPr>
        <w:t>đ</w:t>
      </w:r>
      <w:r w:rsidRPr="00513F00">
        <w:rPr>
          <w:i/>
          <w:lang w:val="en-US"/>
        </w:rPr>
        <w:t>ena</w:t>
      </w:r>
      <w:r w:rsidRPr="00513F00">
        <w:rPr>
          <w:i/>
          <w:lang/>
        </w:rPr>
        <w:t xml:space="preserve">, </w:t>
      </w:r>
      <w:r w:rsidRPr="00513F00">
        <w:rPr>
          <w:i/>
          <w:lang w:val="en-US"/>
        </w:rPr>
        <w:t>ne</w:t>
      </w:r>
      <w:r w:rsidRPr="00513F00">
        <w:rPr>
          <w:i/>
          <w:lang/>
        </w:rPr>
        <w:t xml:space="preserve"> </w:t>
      </w:r>
      <w:r w:rsidRPr="00513F00">
        <w:rPr>
          <w:i/>
          <w:lang w:val="en-US"/>
        </w:rPr>
        <w:t>samo</w:t>
      </w:r>
      <w:r w:rsidRPr="00513F00">
        <w:rPr>
          <w:i/>
          <w:lang/>
        </w:rPr>
        <w:t xml:space="preserve"> </w:t>
      </w:r>
      <w:r w:rsidRPr="00513F00">
        <w:rPr>
          <w:i/>
          <w:lang w:val="en-US"/>
        </w:rPr>
        <w:t>u</w:t>
      </w:r>
      <w:r w:rsidRPr="00513F00">
        <w:rPr>
          <w:i/>
          <w:lang/>
        </w:rPr>
        <w:t xml:space="preserve"> </w:t>
      </w:r>
      <w:r w:rsidRPr="00513F00">
        <w:rPr>
          <w:i/>
          <w:lang w:val="en-US"/>
        </w:rPr>
        <w:t>zakonima</w:t>
      </w:r>
      <w:r w:rsidRPr="00513F00">
        <w:rPr>
          <w:i/>
          <w:lang/>
        </w:rPr>
        <w:t xml:space="preserve"> </w:t>
      </w:r>
      <w:r w:rsidRPr="00513F00">
        <w:rPr>
          <w:i/>
          <w:lang w:val="en-US"/>
        </w:rPr>
        <w:t>ve</w:t>
      </w:r>
      <w:r w:rsidRPr="00513F00">
        <w:rPr>
          <w:i/>
          <w:lang/>
        </w:rPr>
        <w:t xml:space="preserve">ć </w:t>
      </w:r>
      <w:r w:rsidRPr="00513F00">
        <w:rPr>
          <w:i/>
          <w:lang w:val="en-US"/>
        </w:rPr>
        <w:t>i</w:t>
      </w:r>
      <w:r w:rsidRPr="00513F00">
        <w:rPr>
          <w:i/>
          <w:lang/>
        </w:rPr>
        <w:t xml:space="preserve"> </w:t>
      </w:r>
      <w:r w:rsidRPr="00513F00">
        <w:rPr>
          <w:i/>
          <w:lang w:val="en-US"/>
        </w:rPr>
        <w:t>u</w:t>
      </w:r>
      <w:r w:rsidRPr="00513F00">
        <w:rPr>
          <w:i/>
          <w:lang/>
        </w:rPr>
        <w:t xml:space="preserve"> </w:t>
      </w:r>
      <w:r w:rsidRPr="00513F00">
        <w:rPr>
          <w:i/>
          <w:lang w:val="en-US"/>
        </w:rPr>
        <w:t>praksi</w:t>
      </w:r>
      <w:r w:rsidRPr="00513F00">
        <w:rPr>
          <w:i/>
          <w:lang/>
        </w:rPr>
        <w:t xml:space="preserve">. </w:t>
      </w:r>
    </w:p>
    <w:p w:rsidR="00A33CAC" w:rsidRPr="00513F00" w:rsidRDefault="00A33CAC" w:rsidP="00A33CAC">
      <w:pPr>
        <w:rPr>
          <w:i/>
          <w:lang/>
        </w:rPr>
      </w:pPr>
      <w:r w:rsidRPr="00513F00">
        <w:rPr>
          <w:i/>
          <w:lang/>
        </w:rPr>
        <w:br w:type="page"/>
      </w: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both"/>
        <w:rPr>
          <w:i/>
          <w:lang/>
        </w:rPr>
      </w:pP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both"/>
        <w:rPr>
          <w:i/>
          <w:lang/>
        </w:rPr>
      </w:pPr>
      <w:r w:rsidRPr="00513F00">
        <w:rPr>
          <w:i/>
          <w:lang w:val="en-US"/>
        </w:rPr>
        <w:t>III</w:t>
      </w:r>
      <w:r w:rsidRPr="00513F00">
        <w:rPr>
          <w:i/>
          <w:lang/>
        </w:rPr>
        <w:t xml:space="preserve">. </w:t>
      </w:r>
      <w:r w:rsidRPr="00513F00">
        <w:rPr>
          <w:i/>
          <w:lang w:val="en-US"/>
        </w:rPr>
        <w:t>Primena</w:t>
      </w:r>
      <w:r w:rsidRPr="00513F00">
        <w:rPr>
          <w:i/>
          <w:lang/>
        </w:rPr>
        <w:t xml:space="preserve"> </w:t>
      </w:r>
      <w:r w:rsidRPr="00513F00">
        <w:rPr>
          <w:i/>
          <w:lang w:val="en-US"/>
        </w:rPr>
        <w:t>ovih</w:t>
      </w:r>
      <w:r w:rsidRPr="00513F00">
        <w:rPr>
          <w:i/>
          <w:lang/>
        </w:rPr>
        <w:t xml:space="preserve"> </w:t>
      </w:r>
      <w:r w:rsidRPr="00513F00">
        <w:rPr>
          <w:i/>
          <w:lang w:val="en-US"/>
        </w:rPr>
        <w:t>principa</w:t>
      </w:r>
      <w:r w:rsidRPr="00513F00">
        <w:rPr>
          <w:i/>
          <w:lang/>
        </w:rPr>
        <w:t xml:space="preserve"> </w:t>
      </w:r>
      <w:r w:rsidRPr="00513F00">
        <w:rPr>
          <w:i/>
          <w:lang w:val="en-US"/>
        </w:rPr>
        <w:t>na</w:t>
      </w:r>
      <w:r w:rsidRPr="00513F00">
        <w:rPr>
          <w:i/>
          <w:lang/>
        </w:rPr>
        <w:t xml:space="preserve"> </w:t>
      </w:r>
      <w:r w:rsidRPr="00513F00">
        <w:rPr>
          <w:i/>
          <w:lang w:val="en-US"/>
        </w:rPr>
        <w:t>sporne</w:t>
      </w:r>
      <w:r w:rsidRPr="00513F00">
        <w:rPr>
          <w:i/>
          <w:lang/>
        </w:rPr>
        <w:t xml:space="preserve"> č</w:t>
      </w:r>
      <w:r w:rsidRPr="00513F00">
        <w:rPr>
          <w:i/>
          <w:lang w:val="en-US"/>
        </w:rPr>
        <w:t>injenice</w:t>
      </w:r>
      <w:r w:rsidRPr="00513F00">
        <w:rPr>
          <w:i/>
          <w:lang/>
        </w:rPr>
        <w:t xml:space="preserve"> </w:t>
      </w: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both"/>
        <w:rPr>
          <w:i/>
          <w:lang/>
        </w:rPr>
      </w:pPr>
      <w:r w:rsidRPr="00513F00">
        <w:rPr>
          <w:i/>
          <w:lang w:val="en-US"/>
        </w:rPr>
        <w:t>A</w:t>
      </w:r>
      <w:r w:rsidRPr="00513F00">
        <w:rPr>
          <w:i/>
          <w:lang/>
        </w:rPr>
        <w:t xml:space="preserve">. </w:t>
      </w:r>
      <w:r w:rsidRPr="00513F00">
        <w:rPr>
          <w:i/>
          <w:lang w:val="en-US"/>
        </w:rPr>
        <w:t>Naru</w:t>
      </w:r>
      <w:r w:rsidRPr="00513F00">
        <w:rPr>
          <w:i/>
          <w:lang/>
        </w:rPr>
        <w:t>š</w:t>
      </w:r>
      <w:r w:rsidRPr="00513F00">
        <w:rPr>
          <w:i/>
          <w:lang w:val="en-US"/>
        </w:rPr>
        <w:t>avanje</w:t>
      </w:r>
      <w:r w:rsidRPr="00513F00">
        <w:rPr>
          <w:i/>
          <w:lang/>
        </w:rPr>
        <w:t xml:space="preserve"> </w:t>
      </w:r>
      <w:r w:rsidRPr="00513F00">
        <w:rPr>
          <w:i/>
          <w:lang w:val="en-US"/>
        </w:rPr>
        <w:t>statusa</w:t>
      </w:r>
      <w:r w:rsidRPr="00513F00">
        <w:rPr>
          <w:i/>
          <w:lang/>
        </w:rPr>
        <w:t xml:space="preserve"> </w:t>
      </w:r>
      <w:r w:rsidRPr="00513F00">
        <w:rPr>
          <w:i/>
          <w:lang w:val="en-US"/>
        </w:rPr>
        <w:t>sudija</w:t>
      </w:r>
      <w:r w:rsidRPr="00513F00">
        <w:rPr>
          <w:i/>
          <w:lang/>
        </w:rPr>
        <w:t xml:space="preserve">, </w:t>
      </w:r>
      <w:r w:rsidRPr="00513F00">
        <w:rPr>
          <w:i/>
          <w:lang w:val="en-US"/>
        </w:rPr>
        <w:t>nezavisnosti</w:t>
      </w:r>
      <w:r w:rsidRPr="00513F00">
        <w:rPr>
          <w:i/>
          <w:lang/>
        </w:rPr>
        <w:t xml:space="preserve"> </w:t>
      </w:r>
      <w:r w:rsidRPr="00513F00">
        <w:rPr>
          <w:i/>
          <w:lang w:val="en-US"/>
        </w:rPr>
        <w:t>i</w:t>
      </w:r>
      <w:r w:rsidRPr="00513F00">
        <w:rPr>
          <w:i/>
          <w:lang/>
        </w:rPr>
        <w:t xml:space="preserve"> </w:t>
      </w:r>
      <w:r w:rsidRPr="00513F00">
        <w:rPr>
          <w:i/>
          <w:lang w:val="en-US"/>
        </w:rPr>
        <w:t>stalnosti</w:t>
      </w:r>
      <w:r w:rsidRPr="00513F00">
        <w:rPr>
          <w:i/>
          <w:lang/>
        </w:rPr>
        <w:t xml:space="preserve"> </w:t>
      </w:r>
      <w:r w:rsidRPr="00513F00">
        <w:rPr>
          <w:i/>
          <w:lang w:val="en-US"/>
        </w:rPr>
        <w:t>sudijske</w:t>
      </w:r>
      <w:r w:rsidRPr="00513F00">
        <w:rPr>
          <w:i/>
          <w:lang/>
        </w:rPr>
        <w:t xml:space="preserve"> </w:t>
      </w:r>
      <w:r w:rsidRPr="00513F00">
        <w:rPr>
          <w:i/>
          <w:lang w:val="en-US"/>
        </w:rPr>
        <w:t>funkcije</w:t>
      </w:r>
      <w:r w:rsidRPr="00513F00">
        <w:rPr>
          <w:i/>
          <w:lang/>
        </w:rPr>
        <w:t xml:space="preserve"> </w:t>
      </w: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both"/>
        <w:rPr>
          <w:i/>
          <w:lang/>
        </w:rPr>
      </w:pPr>
      <w:r w:rsidRPr="00513F00">
        <w:rPr>
          <w:i/>
          <w:lang/>
        </w:rPr>
        <w:t xml:space="preserve">8. </w:t>
      </w:r>
      <w:r w:rsidRPr="00513F00">
        <w:rPr>
          <w:i/>
          <w:lang w:val="en-US"/>
        </w:rPr>
        <w:t>Jedna</w:t>
      </w:r>
      <w:r w:rsidRPr="00513F00">
        <w:rPr>
          <w:i/>
          <w:lang/>
        </w:rPr>
        <w:t xml:space="preserve"> </w:t>
      </w:r>
      <w:r w:rsidRPr="00513F00">
        <w:rPr>
          <w:i/>
          <w:lang w:val="en-US"/>
        </w:rPr>
        <w:t>od</w:t>
      </w:r>
      <w:r w:rsidRPr="00513F00">
        <w:rPr>
          <w:i/>
          <w:lang/>
        </w:rPr>
        <w:t xml:space="preserve"> </w:t>
      </w:r>
      <w:r w:rsidRPr="00513F00">
        <w:rPr>
          <w:i/>
          <w:lang w:val="en-US"/>
        </w:rPr>
        <w:t>logi</w:t>
      </w:r>
      <w:r w:rsidRPr="00513F00">
        <w:rPr>
          <w:i/>
          <w:lang/>
        </w:rPr>
        <w:t>č</w:t>
      </w:r>
      <w:r w:rsidRPr="00513F00">
        <w:rPr>
          <w:i/>
          <w:lang w:val="en-US"/>
        </w:rPr>
        <w:t>nih</w:t>
      </w:r>
      <w:r w:rsidRPr="00513F00">
        <w:rPr>
          <w:i/>
          <w:lang/>
        </w:rPr>
        <w:t xml:space="preserve"> </w:t>
      </w:r>
      <w:r w:rsidRPr="00513F00">
        <w:rPr>
          <w:i/>
          <w:lang w:val="en-US"/>
        </w:rPr>
        <w:t>prirodnih</w:t>
      </w:r>
      <w:r w:rsidRPr="00513F00">
        <w:rPr>
          <w:i/>
          <w:lang/>
        </w:rPr>
        <w:t xml:space="preserve"> </w:t>
      </w:r>
      <w:r w:rsidRPr="00513F00">
        <w:rPr>
          <w:i/>
          <w:lang w:val="en-US"/>
        </w:rPr>
        <w:t>posledica</w:t>
      </w:r>
      <w:r w:rsidRPr="00513F00">
        <w:rPr>
          <w:i/>
          <w:lang/>
        </w:rPr>
        <w:t xml:space="preserve"> </w:t>
      </w:r>
      <w:r w:rsidRPr="00513F00">
        <w:rPr>
          <w:i/>
          <w:lang w:val="en-US"/>
        </w:rPr>
        <w:t>nezavisnosti</w:t>
      </w:r>
      <w:r w:rsidRPr="00513F00">
        <w:rPr>
          <w:i/>
          <w:lang/>
        </w:rPr>
        <w:t xml:space="preserve"> </w:t>
      </w:r>
      <w:r w:rsidRPr="00513F00">
        <w:rPr>
          <w:i/>
          <w:lang w:val="en-US"/>
        </w:rPr>
        <w:t>jeste</w:t>
      </w:r>
      <w:r w:rsidRPr="00513F00">
        <w:rPr>
          <w:i/>
          <w:lang/>
        </w:rPr>
        <w:t xml:space="preserve"> </w:t>
      </w:r>
      <w:r w:rsidRPr="00513F00">
        <w:rPr>
          <w:i/>
          <w:lang w:val="en-US"/>
        </w:rPr>
        <w:t>stalnost</w:t>
      </w:r>
      <w:r w:rsidRPr="00513F00">
        <w:rPr>
          <w:i/>
          <w:lang/>
        </w:rPr>
        <w:t xml:space="preserve"> </w:t>
      </w:r>
      <w:r w:rsidRPr="00513F00">
        <w:rPr>
          <w:i/>
          <w:lang w:val="en-US"/>
        </w:rPr>
        <w:t>sudijske</w:t>
      </w:r>
      <w:r w:rsidRPr="00513F00">
        <w:rPr>
          <w:i/>
          <w:lang/>
        </w:rPr>
        <w:t xml:space="preserve"> </w:t>
      </w:r>
      <w:r w:rsidRPr="00513F00">
        <w:rPr>
          <w:i/>
          <w:lang w:val="en-US"/>
        </w:rPr>
        <w:t>funkcije</w:t>
      </w:r>
      <w:r w:rsidRPr="00513F00">
        <w:rPr>
          <w:i/>
          <w:lang/>
        </w:rPr>
        <w:t xml:space="preserve"> </w:t>
      </w:r>
      <w:r w:rsidRPr="00513F00">
        <w:rPr>
          <w:i/>
          <w:lang w:val="en-US"/>
        </w:rPr>
        <w:t>i</w:t>
      </w:r>
      <w:r w:rsidRPr="00513F00">
        <w:rPr>
          <w:i/>
          <w:lang/>
        </w:rPr>
        <w:t xml:space="preserve"> </w:t>
      </w:r>
      <w:r w:rsidRPr="00513F00">
        <w:rPr>
          <w:i/>
          <w:lang w:val="en-US"/>
        </w:rPr>
        <w:t>njihovo</w:t>
      </w:r>
      <w:r w:rsidRPr="00513F00">
        <w:rPr>
          <w:i/>
          <w:lang/>
        </w:rPr>
        <w:t xml:space="preserve"> </w:t>
      </w:r>
      <w:r w:rsidRPr="00513F00">
        <w:rPr>
          <w:i/>
          <w:lang w:val="en-US"/>
        </w:rPr>
        <w:t>imenovanje</w:t>
      </w:r>
      <w:r w:rsidRPr="00513F00">
        <w:rPr>
          <w:i/>
          <w:lang/>
        </w:rPr>
        <w:t xml:space="preserve"> </w:t>
      </w:r>
      <w:r w:rsidRPr="00513F00">
        <w:rPr>
          <w:i/>
          <w:lang w:val="en-US"/>
        </w:rPr>
        <w:t>do</w:t>
      </w:r>
      <w:r w:rsidRPr="00513F00">
        <w:rPr>
          <w:i/>
          <w:lang/>
        </w:rPr>
        <w:t xml:space="preserve"> </w:t>
      </w:r>
      <w:r w:rsidRPr="00513F00">
        <w:rPr>
          <w:i/>
          <w:lang w:val="en-US"/>
        </w:rPr>
        <w:t>zakonom</w:t>
      </w:r>
      <w:r w:rsidRPr="00513F00">
        <w:rPr>
          <w:i/>
          <w:lang/>
        </w:rPr>
        <w:t xml:space="preserve"> </w:t>
      </w:r>
      <w:r w:rsidRPr="00513F00">
        <w:rPr>
          <w:i/>
          <w:lang w:val="en-US"/>
        </w:rPr>
        <w:t>odre</w:t>
      </w:r>
      <w:r w:rsidRPr="00513F00">
        <w:rPr>
          <w:i/>
          <w:lang/>
        </w:rPr>
        <w:t>đ</w:t>
      </w:r>
      <w:r w:rsidRPr="00513F00">
        <w:rPr>
          <w:i/>
          <w:lang w:val="en-US"/>
        </w:rPr>
        <w:t>enih</w:t>
      </w:r>
      <w:r w:rsidRPr="00513F00">
        <w:rPr>
          <w:i/>
          <w:lang/>
        </w:rPr>
        <w:t xml:space="preserve"> </w:t>
      </w:r>
      <w:r w:rsidRPr="00513F00">
        <w:rPr>
          <w:i/>
          <w:lang w:val="en-US"/>
        </w:rPr>
        <w:t>godina</w:t>
      </w:r>
      <w:r w:rsidRPr="00513F00">
        <w:rPr>
          <w:i/>
          <w:lang/>
        </w:rPr>
        <w:t xml:space="preserve"> </w:t>
      </w:r>
      <w:r w:rsidRPr="00513F00">
        <w:rPr>
          <w:i/>
          <w:lang w:val="en-US"/>
        </w:rPr>
        <w:t>za</w:t>
      </w:r>
      <w:r w:rsidRPr="00513F00">
        <w:rPr>
          <w:i/>
          <w:lang/>
        </w:rPr>
        <w:t xml:space="preserve"> </w:t>
      </w:r>
      <w:r w:rsidRPr="00513F00">
        <w:rPr>
          <w:i/>
          <w:lang w:val="en-US"/>
        </w:rPr>
        <w:t>penzionisanje</w:t>
      </w:r>
      <w:r w:rsidRPr="00513F00">
        <w:rPr>
          <w:i/>
          <w:lang/>
        </w:rPr>
        <w:t xml:space="preserve">. </w:t>
      </w:r>
      <w:r w:rsidRPr="00513F00">
        <w:rPr>
          <w:i/>
          <w:lang w:val="en-US"/>
        </w:rPr>
        <w:t>Sudija</w:t>
      </w:r>
      <w:r w:rsidRPr="00513F00">
        <w:rPr>
          <w:i/>
          <w:lang/>
        </w:rPr>
        <w:t xml:space="preserve"> </w:t>
      </w:r>
      <w:r w:rsidRPr="00513F00">
        <w:rPr>
          <w:i/>
          <w:lang w:val="en-US"/>
        </w:rPr>
        <w:t>dakle</w:t>
      </w:r>
      <w:r w:rsidRPr="00513F00">
        <w:rPr>
          <w:i/>
          <w:lang/>
        </w:rPr>
        <w:t xml:space="preserve"> </w:t>
      </w:r>
      <w:r w:rsidRPr="00513F00">
        <w:rPr>
          <w:i/>
          <w:lang w:val="en-US"/>
        </w:rPr>
        <w:t>mo</w:t>
      </w:r>
      <w:r w:rsidRPr="00513F00">
        <w:rPr>
          <w:i/>
          <w:lang/>
        </w:rPr>
        <w:t>ž</w:t>
      </w:r>
      <w:r w:rsidRPr="00513F00">
        <w:rPr>
          <w:i/>
          <w:lang w:val="en-US"/>
        </w:rPr>
        <w:t>e</w:t>
      </w:r>
      <w:r w:rsidRPr="00513F00">
        <w:rPr>
          <w:i/>
          <w:lang/>
        </w:rPr>
        <w:t xml:space="preserve"> </w:t>
      </w:r>
      <w:r w:rsidRPr="00513F00">
        <w:rPr>
          <w:i/>
          <w:lang w:val="en-US"/>
        </w:rPr>
        <w:t>da</w:t>
      </w:r>
      <w:r w:rsidRPr="00513F00">
        <w:rPr>
          <w:i/>
          <w:lang/>
        </w:rPr>
        <w:t xml:space="preserve"> </w:t>
      </w:r>
      <w:r w:rsidRPr="00513F00">
        <w:rPr>
          <w:i/>
          <w:lang w:val="en-US"/>
        </w:rPr>
        <w:t>bude</w:t>
      </w:r>
      <w:r w:rsidRPr="00513F00">
        <w:rPr>
          <w:i/>
          <w:lang/>
        </w:rPr>
        <w:t xml:space="preserve"> </w:t>
      </w:r>
      <w:r w:rsidRPr="00513F00">
        <w:rPr>
          <w:i/>
          <w:lang w:val="en-US"/>
        </w:rPr>
        <w:t>razre</w:t>
      </w:r>
      <w:r w:rsidRPr="00513F00">
        <w:rPr>
          <w:i/>
          <w:lang/>
        </w:rPr>
        <w:t>š</w:t>
      </w:r>
      <w:r w:rsidRPr="00513F00">
        <w:rPr>
          <w:i/>
          <w:lang w:val="en-US"/>
        </w:rPr>
        <w:t>en</w:t>
      </w:r>
      <w:r w:rsidRPr="00513F00">
        <w:rPr>
          <w:i/>
          <w:lang/>
        </w:rPr>
        <w:t xml:space="preserve"> </w:t>
      </w:r>
      <w:r w:rsidRPr="00513F00">
        <w:rPr>
          <w:i/>
          <w:lang w:val="en-US"/>
        </w:rPr>
        <w:t>du</w:t>
      </w:r>
      <w:r w:rsidRPr="00513F00">
        <w:rPr>
          <w:i/>
          <w:lang/>
        </w:rPr>
        <w:t>ž</w:t>
      </w:r>
      <w:r w:rsidRPr="00513F00">
        <w:rPr>
          <w:i/>
          <w:lang w:val="en-US"/>
        </w:rPr>
        <w:t>nosti</w:t>
      </w:r>
      <w:r w:rsidRPr="00513F00">
        <w:rPr>
          <w:i/>
          <w:lang/>
        </w:rPr>
        <w:t xml:space="preserve"> </w:t>
      </w:r>
      <w:r w:rsidRPr="00513F00">
        <w:rPr>
          <w:i/>
          <w:lang w:val="en-US"/>
        </w:rPr>
        <w:t>samo</w:t>
      </w:r>
      <w:r w:rsidRPr="00513F00">
        <w:rPr>
          <w:i/>
          <w:lang/>
        </w:rPr>
        <w:t xml:space="preserve"> </w:t>
      </w:r>
      <w:r w:rsidRPr="00513F00">
        <w:rPr>
          <w:i/>
          <w:lang w:val="en-US"/>
        </w:rPr>
        <w:t>iz</w:t>
      </w:r>
      <w:r w:rsidRPr="00513F00">
        <w:rPr>
          <w:i/>
          <w:lang/>
        </w:rPr>
        <w:t xml:space="preserve"> </w:t>
      </w:r>
      <w:r w:rsidRPr="00513F00">
        <w:rPr>
          <w:i/>
          <w:lang w:val="en-US"/>
        </w:rPr>
        <w:t>zdravstvenih</w:t>
      </w:r>
      <w:r w:rsidRPr="00513F00">
        <w:rPr>
          <w:i/>
          <w:lang/>
        </w:rPr>
        <w:t xml:space="preserve"> </w:t>
      </w:r>
      <w:r w:rsidRPr="00513F00">
        <w:rPr>
          <w:i/>
          <w:lang w:val="en-US"/>
        </w:rPr>
        <w:t>razloga</w:t>
      </w:r>
      <w:r w:rsidRPr="00513F00">
        <w:rPr>
          <w:i/>
          <w:lang/>
        </w:rPr>
        <w:t xml:space="preserve"> </w:t>
      </w:r>
      <w:r w:rsidRPr="00513F00">
        <w:rPr>
          <w:i/>
          <w:lang w:val="en-US"/>
        </w:rPr>
        <w:t>ili</w:t>
      </w:r>
      <w:r w:rsidRPr="00513F00">
        <w:rPr>
          <w:i/>
          <w:lang/>
        </w:rPr>
        <w:t xml:space="preserve"> </w:t>
      </w:r>
      <w:r w:rsidRPr="00513F00">
        <w:rPr>
          <w:i/>
          <w:lang w:val="en-US"/>
        </w:rPr>
        <w:t>na</w:t>
      </w:r>
      <w:r w:rsidRPr="00513F00">
        <w:rPr>
          <w:i/>
          <w:lang/>
        </w:rPr>
        <w:t xml:space="preserve"> </w:t>
      </w:r>
      <w:r w:rsidRPr="00513F00">
        <w:rPr>
          <w:i/>
          <w:lang w:val="en-US"/>
        </w:rPr>
        <w:t>osnovu</w:t>
      </w:r>
      <w:r w:rsidRPr="00513F00">
        <w:rPr>
          <w:i/>
          <w:lang/>
        </w:rPr>
        <w:t xml:space="preserve"> </w:t>
      </w:r>
      <w:r w:rsidRPr="00513F00">
        <w:rPr>
          <w:i/>
          <w:lang w:val="en-US"/>
        </w:rPr>
        <w:t>disciplinskog</w:t>
      </w:r>
      <w:r w:rsidRPr="00513F00">
        <w:rPr>
          <w:i/>
          <w:lang/>
        </w:rPr>
        <w:t xml:space="preserve"> </w:t>
      </w:r>
      <w:r w:rsidRPr="00513F00">
        <w:rPr>
          <w:i/>
          <w:lang w:val="en-US"/>
        </w:rPr>
        <w:t>postupka</w:t>
      </w:r>
      <w:r w:rsidRPr="00513F00">
        <w:rPr>
          <w:i/>
          <w:lang/>
        </w:rPr>
        <w:t xml:space="preserve"> – </w:t>
      </w:r>
      <w:r w:rsidRPr="00513F00">
        <w:rPr>
          <w:i/>
          <w:lang w:val="en-US"/>
        </w:rPr>
        <w:t>Mi</w:t>
      </w:r>
      <w:r w:rsidRPr="00513F00">
        <w:rPr>
          <w:i/>
          <w:lang/>
        </w:rPr>
        <w:t>š</w:t>
      </w:r>
      <w:r w:rsidRPr="00513F00">
        <w:rPr>
          <w:i/>
          <w:lang w:val="en-US"/>
        </w:rPr>
        <w:t>ljenje</w:t>
      </w:r>
      <w:r w:rsidRPr="00513F00">
        <w:rPr>
          <w:i/>
          <w:lang/>
        </w:rPr>
        <w:t xml:space="preserve"> </w:t>
      </w:r>
      <w:r w:rsidRPr="00513F00">
        <w:rPr>
          <w:i/>
          <w:lang w:val="en-US"/>
        </w:rPr>
        <w:t>br</w:t>
      </w:r>
      <w:r w:rsidRPr="00513F00">
        <w:rPr>
          <w:i/>
          <w:lang/>
        </w:rPr>
        <w:t xml:space="preserve">° 1 </w:t>
      </w:r>
      <w:r w:rsidRPr="00513F00">
        <w:rPr>
          <w:i/>
          <w:lang w:val="en-US"/>
        </w:rPr>
        <w:t>CCJE</w:t>
      </w:r>
      <w:r w:rsidRPr="00513F00">
        <w:rPr>
          <w:i/>
          <w:lang/>
        </w:rPr>
        <w:t>.</w:t>
      </w: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both"/>
        <w:rPr>
          <w:i/>
          <w:lang/>
        </w:rPr>
      </w:pPr>
      <w:r w:rsidRPr="00513F00">
        <w:rPr>
          <w:i/>
          <w:lang/>
        </w:rPr>
        <w:t xml:space="preserve">9. </w:t>
      </w:r>
      <w:r w:rsidRPr="00513F00">
        <w:rPr>
          <w:i/>
          <w:lang w:val="en-US"/>
        </w:rPr>
        <w:t>Izbor</w:t>
      </w:r>
      <w:r w:rsidRPr="00513F00">
        <w:rPr>
          <w:i/>
          <w:lang/>
        </w:rPr>
        <w:t xml:space="preserve"> </w:t>
      </w:r>
      <w:r w:rsidRPr="00513F00">
        <w:rPr>
          <w:i/>
          <w:lang w:val="en-US"/>
        </w:rPr>
        <w:t>sudija</w:t>
      </w:r>
      <w:r w:rsidRPr="00513F00">
        <w:rPr>
          <w:i/>
          <w:lang/>
        </w:rPr>
        <w:t xml:space="preserve">, </w:t>
      </w:r>
      <w:r w:rsidRPr="00513F00">
        <w:rPr>
          <w:i/>
          <w:lang w:val="en-US"/>
        </w:rPr>
        <w:t>premda</w:t>
      </w:r>
      <w:r w:rsidRPr="00513F00">
        <w:rPr>
          <w:i/>
          <w:lang/>
        </w:rPr>
        <w:t xml:space="preserve"> </w:t>
      </w:r>
      <w:r w:rsidRPr="00513F00">
        <w:rPr>
          <w:i/>
          <w:lang w:val="en-US"/>
        </w:rPr>
        <w:t>nije</w:t>
      </w:r>
      <w:r w:rsidRPr="00513F00">
        <w:rPr>
          <w:i/>
          <w:lang/>
        </w:rPr>
        <w:t xml:space="preserve"> </w:t>
      </w:r>
      <w:r w:rsidRPr="00513F00">
        <w:rPr>
          <w:i/>
          <w:lang w:val="en-US"/>
        </w:rPr>
        <w:t>sveop</w:t>
      </w:r>
      <w:r w:rsidRPr="00513F00">
        <w:rPr>
          <w:i/>
          <w:lang/>
        </w:rPr>
        <w:t>š</w:t>
      </w:r>
      <w:r w:rsidRPr="00513F00">
        <w:rPr>
          <w:i/>
          <w:lang w:val="en-US"/>
        </w:rPr>
        <w:t>ta</w:t>
      </w:r>
      <w:r w:rsidRPr="00513F00">
        <w:rPr>
          <w:i/>
          <w:lang/>
        </w:rPr>
        <w:t xml:space="preserve"> </w:t>
      </w:r>
      <w:r w:rsidRPr="00513F00">
        <w:rPr>
          <w:i/>
          <w:lang w:val="en-US"/>
        </w:rPr>
        <w:t>praksa</w:t>
      </w:r>
      <w:r w:rsidRPr="00513F00">
        <w:rPr>
          <w:i/>
          <w:lang/>
        </w:rPr>
        <w:t xml:space="preserve"> </w:t>
      </w:r>
      <w:r w:rsidRPr="00513F00">
        <w:rPr>
          <w:i/>
          <w:lang w:val="en-US"/>
        </w:rPr>
        <w:t>u</w:t>
      </w:r>
      <w:r w:rsidRPr="00513F00">
        <w:rPr>
          <w:i/>
          <w:lang/>
        </w:rPr>
        <w:t xml:space="preserve"> </w:t>
      </w:r>
      <w:r w:rsidRPr="00513F00">
        <w:rPr>
          <w:i/>
          <w:lang w:val="en-US"/>
        </w:rPr>
        <w:t>Evropi</w:t>
      </w:r>
      <w:r w:rsidRPr="00513F00">
        <w:rPr>
          <w:i/>
          <w:lang/>
        </w:rPr>
        <w:t xml:space="preserve">, </w:t>
      </w:r>
      <w:r w:rsidRPr="00513F00">
        <w:rPr>
          <w:i/>
          <w:lang w:val="en-US"/>
        </w:rPr>
        <w:t>mora</w:t>
      </w:r>
      <w:r w:rsidRPr="00513F00">
        <w:rPr>
          <w:i/>
          <w:lang/>
        </w:rPr>
        <w:t xml:space="preserve"> </w:t>
      </w:r>
      <w:r w:rsidRPr="00513F00">
        <w:rPr>
          <w:i/>
          <w:lang w:val="en-US"/>
        </w:rPr>
        <w:t>u</w:t>
      </w:r>
      <w:r w:rsidRPr="00513F00">
        <w:rPr>
          <w:i/>
          <w:lang/>
        </w:rPr>
        <w:t xml:space="preserve"> </w:t>
      </w:r>
      <w:r w:rsidRPr="00513F00">
        <w:rPr>
          <w:i/>
          <w:lang w:val="en-US"/>
        </w:rPr>
        <w:t>dr</w:t>
      </w:r>
      <w:r w:rsidRPr="00513F00">
        <w:rPr>
          <w:i/>
          <w:lang/>
        </w:rPr>
        <w:t>ž</w:t>
      </w:r>
      <w:r w:rsidRPr="00513F00">
        <w:rPr>
          <w:i/>
          <w:lang w:val="en-US"/>
        </w:rPr>
        <w:t>avama</w:t>
      </w:r>
      <w:r w:rsidRPr="00513F00">
        <w:rPr>
          <w:i/>
          <w:lang/>
        </w:rPr>
        <w:t xml:space="preserve"> </w:t>
      </w:r>
      <w:r w:rsidRPr="00513F00">
        <w:rPr>
          <w:i/>
          <w:lang w:val="en-US"/>
        </w:rPr>
        <w:t>koje</w:t>
      </w:r>
      <w:r w:rsidRPr="00513F00">
        <w:rPr>
          <w:i/>
          <w:lang/>
        </w:rPr>
        <w:t xml:space="preserve"> </w:t>
      </w:r>
      <w:r w:rsidRPr="00513F00">
        <w:rPr>
          <w:i/>
          <w:lang w:val="en-US"/>
        </w:rPr>
        <w:t>su</w:t>
      </w:r>
      <w:r w:rsidRPr="00513F00">
        <w:rPr>
          <w:i/>
          <w:lang/>
        </w:rPr>
        <w:t xml:space="preserve"> </w:t>
      </w:r>
      <w:r w:rsidRPr="00513F00">
        <w:rPr>
          <w:i/>
          <w:lang w:val="en-US"/>
        </w:rPr>
        <w:t>izabrale</w:t>
      </w:r>
      <w:r w:rsidRPr="00513F00">
        <w:rPr>
          <w:i/>
          <w:lang/>
        </w:rPr>
        <w:t xml:space="preserve"> </w:t>
      </w:r>
      <w:r w:rsidRPr="00513F00">
        <w:rPr>
          <w:i/>
          <w:lang w:val="en-US"/>
        </w:rPr>
        <w:t>ovakav</w:t>
      </w:r>
      <w:r w:rsidRPr="00513F00">
        <w:rPr>
          <w:i/>
          <w:lang/>
        </w:rPr>
        <w:t xml:space="preserve"> </w:t>
      </w:r>
      <w:r w:rsidRPr="00513F00">
        <w:rPr>
          <w:i/>
          <w:lang w:val="en-US"/>
        </w:rPr>
        <w:t>na</w:t>
      </w:r>
      <w:r w:rsidRPr="00513F00">
        <w:rPr>
          <w:i/>
          <w:lang/>
        </w:rPr>
        <w:t>č</w:t>
      </w:r>
      <w:r w:rsidRPr="00513F00">
        <w:rPr>
          <w:i/>
          <w:lang w:val="en-US"/>
        </w:rPr>
        <w:t>in</w:t>
      </w:r>
      <w:r w:rsidRPr="00513F00">
        <w:rPr>
          <w:i/>
          <w:lang/>
        </w:rPr>
        <w:t xml:space="preserve"> </w:t>
      </w:r>
      <w:r w:rsidRPr="00513F00">
        <w:rPr>
          <w:i/>
          <w:lang w:val="en-US"/>
        </w:rPr>
        <w:t>postavljanja</w:t>
      </w:r>
      <w:r w:rsidRPr="00513F00">
        <w:rPr>
          <w:i/>
          <w:lang/>
        </w:rPr>
        <w:t xml:space="preserve"> </w:t>
      </w:r>
      <w:r w:rsidRPr="00513F00">
        <w:rPr>
          <w:i/>
          <w:lang w:val="en-US"/>
        </w:rPr>
        <w:t>sudija</w:t>
      </w:r>
      <w:r w:rsidRPr="00513F00">
        <w:rPr>
          <w:i/>
          <w:lang/>
        </w:rPr>
        <w:t xml:space="preserve">, </w:t>
      </w:r>
      <w:r w:rsidRPr="00513F00">
        <w:rPr>
          <w:i/>
          <w:lang w:val="en-US"/>
        </w:rPr>
        <w:t>da</w:t>
      </w:r>
      <w:r w:rsidRPr="00513F00">
        <w:rPr>
          <w:i/>
          <w:lang/>
        </w:rPr>
        <w:t xml:space="preserve"> </w:t>
      </w:r>
      <w:r w:rsidRPr="00513F00">
        <w:rPr>
          <w:i/>
          <w:lang w:val="en-US"/>
        </w:rPr>
        <w:t>bude</w:t>
      </w:r>
      <w:r w:rsidRPr="00513F00">
        <w:rPr>
          <w:i/>
          <w:lang/>
        </w:rPr>
        <w:t xml:space="preserve"> </w:t>
      </w:r>
      <w:r w:rsidRPr="00513F00">
        <w:rPr>
          <w:i/>
          <w:lang w:val="en-US"/>
        </w:rPr>
        <w:t>tako</w:t>
      </w:r>
      <w:r w:rsidRPr="00513F00">
        <w:rPr>
          <w:i/>
          <w:lang/>
        </w:rPr>
        <w:t xml:space="preserve"> </w:t>
      </w:r>
      <w:r w:rsidRPr="00513F00">
        <w:rPr>
          <w:i/>
          <w:lang w:val="en-US"/>
        </w:rPr>
        <w:t>bri</w:t>
      </w:r>
      <w:r w:rsidRPr="00513F00">
        <w:rPr>
          <w:i/>
          <w:lang/>
        </w:rPr>
        <w:t>ž</w:t>
      </w:r>
      <w:r w:rsidRPr="00513F00">
        <w:rPr>
          <w:i/>
          <w:lang w:val="en-US"/>
        </w:rPr>
        <w:t>ljivo</w:t>
      </w:r>
      <w:r w:rsidRPr="00513F00">
        <w:rPr>
          <w:i/>
          <w:lang/>
        </w:rPr>
        <w:t xml:space="preserve"> </w:t>
      </w:r>
      <w:r w:rsidRPr="00513F00">
        <w:rPr>
          <w:i/>
          <w:lang w:val="en-US"/>
        </w:rPr>
        <w:t>sproveden</w:t>
      </w:r>
      <w:r w:rsidRPr="00513F00">
        <w:rPr>
          <w:i/>
          <w:lang/>
        </w:rPr>
        <w:t xml:space="preserve"> </w:t>
      </w:r>
      <w:r w:rsidRPr="00513F00">
        <w:rPr>
          <w:i/>
          <w:lang w:val="en-US"/>
        </w:rPr>
        <w:t>ne</w:t>
      </w:r>
      <w:r w:rsidRPr="00513F00">
        <w:rPr>
          <w:i/>
          <w:lang/>
        </w:rPr>
        <w:t xml:space="preserve"> </w:t>
      </w:r>
      <w:r w:rsidRPr="00513F00">
        <w:rPr>
          <w:i/>
          <w:lang w:val="en-US"/>
        </w:rPr>
        <w:t>dovede</w:t>
      </w:r>
      <w:r w:rsidRPr="00513F00">
        <w:rPr>
          <w:i/>
          <w:lang/>
        </w:rPr>
        <w:t>ć</w:t>
      </w:r>
      <w:r w:rsidRPr="00513F00">
        <w:rPr>
          <w:i/>
          <w:lang w:val="en-US"/>
        </w:rPr>
        <w:t>i</w:t>
      </w:r>
      <w:r w:rsidRPr="00513F00">
        <w:rPr>
          <w:i/>
          <w:lang/>
        </w:rPr>
        <w:t xml:space="preserve"> </w:t>
      </w:r>
      <w:r w:rsidRPr="00513F00">
        <w:rPr>
          <w:i/>
          <w:lang w:val="en-US"/>
        </w:rPr>
        <w:t>u</w:t>
      </w:r>
      <w:r w:rsidRPr="00513F00">
        <w:rPr>
          <w:i/>
          <w:lang/>
        </w:rPr>
        <w:t xml:space="preserve"> </w:t>
      </w:r>
      <w:r w:rsidRPr="00513F00">
        <w:rPr>
          <w:i/>
          <w:lang w:val="en-US"/>
        </w:rPr>
        <w:t>pitanje</w:t>
      </w:r>
      <w:r w:rsidRPr="00513F00">
        <w:rPr>
          <w:i/>
          <w:lang/>
        </w:rPr>
        <w:t xml:space="preserve"> </w:t>
      </w:r>
      <w:r w:rsidRPr="00513F00">
        <w:rPr>
          <w:i/>
          <w:lang w:val="en-US"/>
        </w:rPr>
        <w:t>princip</w:t>
      </w:r>
      <w:r w:rsidRPr="00513F00">
        <w:rPr>
          <w:i/>
          <w:lang/>
        </w:rPr>
        <w:t xml:space="preserve"> </w:t>
      </w:r>
      <w:r w:rsidRPr="00513F00">
        <w:rPr>
          <w:i/>
          <w:lang w:val="en-US"/>
        </w:rPr>
        <w:t>nezavisnosti</w:t>
      </w:r>
      <w:r w:rsidRPr="00513F00">
        <w:rPr>
          <w:i/>
          <w:lang/>
        </w:rPr>
        <w:t>.</w:t>
      </w: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both"/>
        <w:rPr>
          <w:lang/>
        </w:rPr>
      </w:pPr>
      <w:r w:rsidRPr="00513F00">
        <w:rPr>
          <w:i/>
          <w:lang/>
        </w:rPr>
        <w:t xml:space="preserve">10. </w:t>
      </w:r>
      <w:r w:rsidRPr="00513F00">
        <w:rPr>
          <w:i/>
          <w:lang w:val="en-US"/>
        </w:rPr>
        <w:t>Kori</w:t>
      </w:r>
      <w:r w:rsidRPr="00513F00">
        <w:rPr>
          <w:i/>
          <w:lang/>
        </w:rPr>
        <w:t>šć</w:t>
      </w:r>
      <w:r w:rsidRPr="00513F00">
        <w:rPr>
          <w:i/>
          <w:lang w:val="en-US"/>
        </w:rPr>
        <w:t>enje</w:t>
      </w:r>
      <w:r w:rsidRPr="00513F00">
        <w:rPr>
          <w:i/>
          <w:lang/>
        </w:rPr>
        <w:t xml:space="preserve"> </w:t>
      </w:r>
      <w:r w:rsidRPr="00513F00">
        <w:rPr>
          <w:i/>
          <w:lang w:val="en-US"/>
        </w:rPr>
        <w:t>mehanizma</w:t>
      </w:r>
      <w:r w:rsidRPr="00513F00">
        <w:rPr>
          <w:i/>
          <w:lang/>
        </w:rPr>
        <w:t xml:space="preserve"> </w:t>
      </w:r>
      <w:r w:rsidRPr="00513F00">
        <w:rPr>
          <w:i/>
          <w:lang w:val="en-US"/>
        </w:rPr>
        <w:t>reizbora</w:t>
      </w:r>
      <w:r w:rsidRPr="00513F00">
        <w:rPr>
          <w:i/>
          <w:lang/>
        </w:rPr>
        <w:t xml:space="preserve"> </w:t>
      </w:r>
      <w:r w:rsidRPr="00513F00">
        <w:rPr>
          <w:i/>
          <w:lang w:val="en-US"/>
        </w:rPr>
        <w:t>kako</w:t>
      </w:r>
      <w:r w:rsidRPr="00513F00">
        <w:rPr>
          <w:i/>
          <w:lang/>
        </w:rPr>
        <w:t xml:space="preserve"> </w:t>
      </w:r>
      <w:r w:rsidRPr="00513F00">
        <w:rPr>
          <w:i/>
          <w:lang w:val="en-US"/>
        </w:rPr>
        <w:t>bi</w:t>
      </w:r>
      <w:r w:rsidRPr="00513F00">
        <w:rPr>
          <w:i/>
          <w:lang/>
        </w:rPr>
        <w:t xml:space="preserve"> </w:t>
      </w:r>
      <w:r w:rsidRPr="00513F00">
        <w:rPr>
          <w:i/>
          <w:lang w:val="en-US"/>
        </w:rPr>
        <w:t>se</w:t>
      </w:r>
      <w:r w:rsidRPr="00513F00">
        <w:rPr>
          <w:i/>
          <w:lang/>
        </w:rPr>
        <w:t xml:space="preserve"> </w:t>
      </w:r>
      <w:r w:rsidRPr="00513F00">
        <w:rPr>
          <w:i/>
          <w:lang w:val="en-US"/>
        </w:rPr>
        <w:t>sudije</w:t>
      </w:r>
      <w:r w:rsidRPr="00513F00">
        <w:rPr>
          <w:i/>
          <w:lang/>
        </w:rPr>
        <w:t xml:space="preserve"> </w:t>
      </w:r>
      <w:r w:rsidRPr="00513F00">
        <w:rPr>
          <w:i/>
          <w:lang w:val="en-US"/>
        </w:rPr>
        <w:t>udaljile</w:t>
      </w:r>
      <w:r w:rsidRPr="00513F00">
        <w:rPr>
          <w:i/>
          <w:lang/>
        </w:rPr>
        <w:t xml:space="preserve"> </w:t>
      </w:r>
      <w:r w:rsidRPr="00513F00">
        <w:rPr>
          <w:i/>
          <w:lang w:val="en-US"/>
        </w:rPr>
        <w:t>sa</w:t>
      </w:r>
      <w:r w:rsidRPr="00513F00">
        <w:rPr>
          <w:i/>
          <w:lang/>
        </w:rPr>
        <w:t xml:space="preserve"> </w:t>
      </w:r>
      <w:r w:rsidRPr="00513F00">
        <w:rPr>
          <w:i/>
          <w:lang w:val="en-US"/>
        </w:rPr>
        <w:t>svojih</w:t>
      </w:r>
      <w:r w:rsidRPr="00513F00">
        <w:rPr>
          <w:i/>
          <w:lang/>
        </w:rPr>
        <w:t xml:space="preserve"> </w:t>
      </w:r>
      <w:r w:rsidRPr="00513F00">
        <w:rPr>
          <w:i/>
          <w:lang w:val="en-US"/>
        </w:rPr>
        <w:t>du</w:t>
      </w:r>
      <w:r w:rsidRPr="00513F00">
        <w:rPr>
          <w:i/>
          <w:lang/>
        </w:rPr>
        <w:t>ž</w:t>
      </w:r>
      <w:r w:rsidRPr="00513F00">
        <w:rPr>
          <w:i/>
          <w:lang w:val="en-US"/>
        </w:rPr>
        <w:t>nosti</w:t>
      </w:r>
      <w:r w:rsidRPr="00513F00">
        <w:rPr>
          <w:i/>
          <w:lang/>
        </w:rPr>
        <w:t xml:space="preserve"> </w:t>
      </w:r>
      <w:r w:rsidRPr="00513F00">
        <w:rPr>
          <w:i/>
          <w:lang w:val="en-US"/>
        </w:rPr>
        <w:t>je</w:t>
      </w:r>
      <w:r w:rsidRPr="00513F00">
        <w:rPr>
          <w:i/>
          <w:lang/>
        </w:rPr>
        <w:t xml:space="preserve"> </w:t>
      </w:r>
      <w:r w:rsidRPr="00513F00">
        <w:rPr>
          <w:i/>
          <w:lang w:val="en-US"/>
        </w:rPr>
        <w:t>u</w:t>
      </w:r>
      <w:r w:rsidRPr="00513F00">
        <w:rPr>
          <w:i/>
          <w:lang/>
        </w:rPr>
        <w:t xml:space="preserve"> </w:t>
      </w:r>
      <w:r w:rsidRPr="00513F00">
        <w:rPr>
          <w:i/>
          <w:lang w:val="en-US"/>
        </w:rPr>
        <w:t>suprotnosti</w:t>
      </w:r>
      <w:r w:rsidRPr="00513F00">
        <w:rPr>
          <w:i/>
          <w:lang/>
        </w:rPr>
        <w:t xml:space="preserve"> </w:t>
      </w:r>
      <w:r w:rsidRPr="00513F00">
        <w:rPr>
          <w:i/>
          <w:lang w:val="en-US"/>
        </w:rPr>
        <w:t>sa</w:t>
      </w:r>
      <w:r w:rsidRPr="00513F00">
        <w:rPr>
          <w:i/>
          <w:lang/>
        </w:rPr>
        <w:t xml:space="preserve"> </w:t>
      </w:r>
      <w:r w:rsidRPr="00513F00">
        <w:rPr>
          <w:i/>
          <w:lang w:val="en-US"/>
        </w:rPr>
        <w:t>tim</w:t>
      </w:r>
      <w:r w:rsidRPr="00513F00">
        <w:rPr>
          <w:i/>
          <w:lang/>
        </w:rPr>
        <w:t xml:space="preserve"> </w:t>
      </w:r>
      <w:r w:rsidRPr="00513F00">
        <w:rPr>
          <w:i/>
          <w:lang w:val="en-US"/>
        </w:rPr>
        <w:t>principima</w:t>
      </w:r>
      <w:r w:rsidRPr="00513F00">
        <w:rPr>
          <w:i/>
          <w:lang/>
        </w:rPr>
        <w:t>.</w:t>
      </w:r>
      <w:r w:rsidRPr="00513F00">
        <w:rPr>
          <w:lang w:val="en-US"/>
        </w:rPr>
        <w:t> </w:t>
      </w:r>
      <w:r w:rsidRPr="00513F00">
        <w:rPr>
          <w:lang/>
        </w:rPr>
        <w:t>»</w:t>
      </w: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both"/>
        <w:rPr>
          <w:b/>
          <w:lang/>
        </w:rPr>
      </w:pP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both"/>
        <w:rPr>
          <w:b/>
          <w:lang/>
        </w:rPr>
      </w:pPr>
      <w:r w:rsidRPr="00513F00">
        <w:rPr>
          <w:b/>
          <w:lang w:val="en-US"/>
        </w:rPr>
        <w:t>Stav</w:t>
      </w:r>
      <w:r w:rsidRPr="00513F00">
        <w:rPr>
          <w:b/>
          <w:lang/>
        </w:rPr>
        <w:t xml:space="preserve"> </w:t>
      </w:r>
      <w:r w:rsidRPr="00513F00">
        <w:rPr>
          <w:b/>
          <w:lang w:val="en-US"/>
        </w:rPr>
        <w:t>nevladinih</w:t>
      </w:r>
      <w:r w:rsidRPr="00513F00">
        <w:rPr>
          <w:b/>
          <w:lang/>
        </w:rPr>
        <w:t xml:space="preserve"> </w:t>
      </w:r>
      <w:r w:rsidRPr="00513F00">
        <w:rPr>
          <w:b/>
          <w:lang w:val="en-US"/>
        </w:rPr>
        <w:t>organizacija</w:t>
      </w:r>
      <w:r w:rsidRPr="00513F00">
        <w:rPr>
          <w:b/>
          <w:lang/>
        </w:rPr>
        <w:t xml:space="preserve"> </w:t>
      </w:r>
      <w:r w:rsidRPr="00513F00">
        <w:rPr>
          <w:b/>
          <w:lang w:val="en-US"/>
        </w:rPr>
        <w:t>i</w:t>
      </w:r>
      <w:r w:rsidRPr="00513F00">
        <w:rPr>
          <w:b/>
          <w:lang/>
        </w:rPr>
        <w:t xml:space="preserve"> </w:t>
      </w:r>
      <w:r w:rsidRPr="00513F00">
        <w:rPr>
          <w:b/>
          <w:lang w:val="en-US"/>
        </w:rPr>
        <w:t>predstavnika</w:t>
      </w:r>
      <w:r w:rsidRPr="00513F00">
        <w:rPr>
          <w:b/>
          <w:lang/>
        </w:rPr>
        <w:t xml:space="preserve"> </w:t>
      </w:r>
      <w:r w:rsidRPr="00513F00">
        <w:rPr>
          <w:b/>
          <w:lang w:val="en-US"/>
        </w:rPr>
        <w:t>civilnog</w:t>
      </w:r>
      <w:r w:rsidRPr="00513F00">
        <w:rPr>
          <w:b/>
          <w:lang/>
        </w:rPr>
        <w:t xml:space="preserve"> </w:t>
      </w:r>
      <w:r w:rsidRPr="00513F00">
        <w:rPr>
          <w:b/>
          <w:lang w:val="en-US"/>
        </w:rPr>
        <w:t>dru</w:t>
      </w:r>
      <w:r w:rsidRPr="00513F00">
        <w:rPr>
          <w:b/>
          <w:lang/>
        </w:rPr>
        <w:t>š</w:t>
      </w:r>
      <w:r w:rsidRPr="00513F00">
        <w:rPr>
          <w:b/>
          <w:lang w:val="en-US"/>
        </w:rPr>
        <w:t>tva</w:t>
      </w:r>
      <w:r w:rsidRPr="00513F00">
        <w:rPr>
          <w:b/>
          <w:lang/>
        </w:rPr>
        <w:t xml:space="preserve"> </w:t>
      </w:r>
      <w:r w:rsidRPr="00513F00">
        <w:rPr>
          <w:b/>
          <w:lang w:val="en-US"/>
        </w:rPr>
        <w:t>sa</w:t>
      </w:r>
      <w:r w:rsidRPr="00513F00">
        <w:rPr>
          <w:b/>
          <w:lang/>
        </w:rPr>
        <w:t xml:space="preserve"> </w:t>
      </w:r>
      <w:r w:rsidRPr="00513F00">
        <w:rPr>
          <w:b/>
          <w:lang w:val="en-US"/>
        </w:rPr>
        <w:t>kojima</w:t>
      </w:r>
      <w:r w:rsidRPr="00513F00">
        <w:rPr>
          <w:b/>
          <w:lang/>
        </w:rPr>
        <w:t xml:space="preserve"> </w:t>
      </w:r>
      <w:r w:rsidRPr="00513F00">
        <w:rPr>
          <w:b/>
          <w:lang w:val="en-US"/>
        </w:rPr>
        <w:t>smo</w:t>
      </w:r>
      <w:r w:rsidRPr="00513F00">
        <w:rPr>
          <w:b/>
          <w:lang/>
        </w:rPr>
        <w:t xml:space="preserve"> </w:t>
      </w:r>
      <w:r w:rsidRPr="00513F00">
        <w:rPr>
          <w:b/>
          <w:lang w:val="en-US"/>
        </w:rPr>
        <w:t>se</w:t>
      </w:r>
      <w:r w:rsidRPr="00513F00">
        <w:rPr>
          <w:b/>
          <w:lang/>
        </w:rPr>
        <w:t xml:space="preserve"> </w:t>
      </w:r>
      <w:r w:rsidRPr="00513F00">
        <w:rPr>
          <w:b/>
          <w:lang w:val="en-US"/>
        </w:rPr>
        <w:t>susreli</w:t>
      </w:r>
      <w:r w:rsidRPr="00513F00">
        <w:rPr>
          <w:b/>
          <w:lang/>
        </w:rPr>
        <w:t xml:space="preserve"> </w:t>
      </w:r>
      <w:r w:rsidRPr="00513F00">
        <w:rPr>
          <w:b/>
          <w:lang w:val="en-US"/>
        </w:rPr>
        <w:t>u</w:t>
      </w:r>
      <w:r w:rsidRPr="00513F00">
        <w:rPr>
          <w:b/>
          <w:lang/>
        </w:rPr>
        <w:t xml:space="preserve"> </w:t>
      </w:r>
      <w:r w:rsidRPr="00513F00">
        <w:rPr>
          <w:b/>
          <w:lang w:val="en-US"/>
        </w:rPr>
        <w:t>Srbiji</w:t>
      </w:r>
      <w:r w:rsidRPr="00513F00">
        <w:rPr>
          <w:b/>
          <w:lang/>
        </w:rPr>
        <w:t xml:space="preserve"> </w:t>
      </w: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both"/>
        <w:rPr>
          <w:b/>
          <w:lang/>
        </w:rPr>
      </w:pP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both"/>
        <w:rPr>
          <w:lang/>
        </w:rPr>
      </w:pPr>
      <w:r w:rsidRPr="00513F00">
        <w:rPr>
          <w:lang w:val="en-US"/>
        </w:rPr>
        <w:t>Oni</w:t>
      </w:r>
      <w:r w:rsidRPr="00513F00">
        <w:rPr>
          <w:lang/>
        </w:rPr>
        <w:t xml:space="preserve"> </w:t>
      </w:r>
      <w:r w:rsidRPr="00513F00">
        <w:rPr>
          <w:lang w:val="en-US"/>
        </w:rPr>
        <w:t>su</w:t>
      </w:r>
      <w:r w:rsidRPr="00513F00">
        <w:rPr>
          <w:lang/>
        </w:rPr>
        <w:t xml:space="preserve"> </w:t>
      </w:r>
      <w:r w:rsidRPr="00513F00">
        <w:rPr>
          <w:lang w:val="en-US"/>
        </w:rPr>
        <w:t>istakli</w:t>
      </w:r>
      <w:r w:rsidRPr="00513F00">
        <w:rPr>
          <w:lang/>
        </w:rPr>
        <w:t xml:space="preserve"> </w:t>
      </w:r>
      <w:r w:rsidRPr="00513F00">
        <w:rPr>
          <w:lang w:val="en-US"/>
        </w:rPr>
        <w:t>sna</w:t>
      </w:r>
      <w:r w:rsidRPr="00513F00">
        <w:rPr>
          <w:lang/>
        </w:rPr>
        <w:t>ž</w:t>
      </w:r>
      <w:r w:rsidRPr="00513F00">
        <w:rPr>
          <w:lang w:val="en-US"/>
        </w:rPr>
        <w:t>nu</w:t>
      </w:r>
      <w:r w:rsidRPr="00513F00">
        <w:rPr>
          <w:lang/>
        </w:rPr>
        <w:t xml:space="preserve"> ž</w:t>
      </w:r>
      <w:r w:rsidRPr="00513F00">
        <w:rPr>
          <w:lang w:val="en-US"/>
        </w:rPr>
        <w:t>elju</w:t>
      </w:r>
      <w:r w:rsidRPr="00513F00">
        <w:rPr>
          <w:lang/>
        </w:rPr>
        <w:t xml:space="preserve"> </w:t>
      </w:r>
      <w:r w:rsidRPr="00513F00">
        <w:rPr>
          <w:lang w:val="en-US"/>
        </w:rPr>
        <w:t>da</w:t>
      </w:r>
      <w:r w:rsidRPr="00513F00">
        <w:rPr>
          <w:lang/>
        </w:rPr>
        <w:t xml:space="preserve"> </w:t>
      </w:r>
      <w:r w:rsidRPr="00513F00">
        <w:rPr>
          <w:lang w:val="en-US"/>
        </w:rPr>
        <w:t>se</w:t>
      </w:r>
      <w:r w:rsidRPr="00513F00">
        <w:rPr>
          <w:lang/>
        </w:rPr>
        <w:t xml:space="preserve"> </w:t>
      </w:r>
      <w:r w:rsidRPr="00513F00">
        <w:rPr>
          <w:lang w:val="en-US"/>
        </w:rPr>
        <w:t>u</w:t>
      </w:r>
      <w:r w:rsidRPr="00513F00">
        <w:rPr>
          <w:lang/>
        </w:rPr>
        <w:t xml:space="preserve"> </w:t>
      </w:r>
      <w:r w:rsidRPr="00513F00">
        <w:rPr>
          <w:lang w:val="en-US"/>
        </w:rPr>
        <w:t>Srbiji</w:t>
      </w:r>
      <w:r w:rsidRPr="00513F00">
        <w:rPr>
          <w:lang/>
        </w:rPr>
        <w:t xml:space="preserve"> </w:t>
      </w:r>
      <w:r w:rsidRPr="00513F00">
        <w:rPr>
          <w:lang w:val="en-US"/>
        </w:rPr>
        <w:t>izvr</w:t>
      </w:r>
      <w:r w:rsidRPr="00513F00">
        <w:rPr>
          <w:lang/>
        </w:rPr>
        <w:t>š</w:t>
      </w:r>
      <w:r w:rsidRPr="00513F00">
        <w:rPr>
          <w:lang w:val="en-US"/>
        </w:rPr>
        <w:t>i</w:t>
      </w:r>
      <w:r w:rsidRPr="00513F00">
        <w:rPr>
          <w:lang/>
        </w:rPr>
        <w:t xml:space="preserve"> </w:t>
      </w:r>
      <w:r w:rsidRPr="00513F00">
        <w:rPr>
          <w:lang w:val="en-US"/>
        </w:rPr>
        <w:t>obnova</w:t>
      </w:r>
      <w:r w:rsidRPr="00513F00">
        <w:rPr>
          <w:lang/>
        </w:rPr>
        <w:t xml:space="preserve"> </w:t>
      </w:r>
      <w:r w:rsidRPr="00513F00">
        <w:rPr>
          <w:lang w:val="en-US"/>
        </w:rPr>
        <w:t>sudske</w:t>
      </w:r>
      <w:r w:rsidRPr="00513F00">
        <w:rPr>
          <w:lang/>
        </w:rPr>
        <w:t xml:space="preserve"> </w:t>
      </w:r>
      <w:r w:rsidRPr="00513F00">
        <w:rPr>
          <w:lang w:val="en-US"/>
        </w:rPr>
        <w:t>institucije</w:t>
      </w:r>
      <w:r w:rsidRPr="00513F00">
        <w:rPr>
          <w:lang/>
        </w:rPr>
        <w:t xml:space="preserve"> </w:t>
      </w:r>
      <w:r w:rsidRPr="00513F00">
        <w:rPr>
          <w:lang w:val="en-US"/>
        </w:rPr>
        <w:t>kako</w:t>
      </w:r>
      <w:r w:rsidRPr="00513F00">
        <w:rPr>
          <w:lang/>
        </w:rPr>
        <w:t xml:space="preserve"> </w:t>
      </w:r>
      <w:r w:rsidRPr="00513F00">
        <w:rPr>
          <w:lang w:val="en-US"/>
        </w:rPr>
        <w:t>bi</w:t>
      </w:r>
      <w:r w:rsidRPr="00513F00">
        <w:rPr>
          <w:lang/>
        </w:rPr>
        <w:t xml:space="preserve"> </w:t>
      </w:r>
      <w:r w:rsidRPr="00513F00">
        <w:rPr>
          <w:lang w:val="en-US"/>
        </w:rPr>
        <w:t>zaista</w:t>
      </w:r>
      <w:r w:rsidRPr="00513F00">
        <w:rPr>
          <w:lang/>
        </w:rPr>
        <w:t xml:space="preserve"> </w:t>
      </w:r>
      <w:r w:rsidRPr="00513F00">
        <w:rPr>
          <w:lang w:val="en-US"/>
        </w:rPr>
        <w:t>bila</w:t>
      </w:r>
      <w:r w:rsidRPr="00513F00">
        <w:rPr>
          <w:lang/>
        </w:rPr>
        <w:t xml:space="preserve"> </w:t>
      </w:r>
      <w:r w:rsidRPr="00513F00">
        <w:rPr>
          <w:lang w:val="en-US"/>
        </w:rPr>
        <w:t>uspostavljena</w:t>
      </w:r>
      <w:r w:rsidRPr="00513F00">
        <w:rPr>
          <w:lang/>
        </w:rPr>
        <w:t xml:space="preserve"> </w:t>
      </w:r>
      <w:r w:rsidRPr="00513F00">
        <w:rPr>
          <w:lang w:val="en-US"/>
        </w:rPr>
        <w:t>tre</w:t>
      </w:r>
      <w:r w:rsidRPr="00513F00">
        <w:rPr>
          <w:lang/>
        </w:rPr>
        <w:t>ć</w:t>
      </w:r>
      <w:r w:rsidRPr="00513F00">
        <w:rPr>
          <w:lang w:val="en-US"/>
        </w:rPr>
        <w:t>a</w:t>
      </w:r>
      <w:r w:rsidRPr="00513F00">
        <w:rPr>
          <w:lang/>
        </w:rPr>
        <w:t xml:space="preserve"> </w:t>
      </w:r>
      <w:r w:rsidRPr="00513F00">
        <w:rPr>
          <w:lang w:val="en-US"/>
        </w:rPr>
        <w:t>vlast</w:t>
      </w:r>
      <w:r w:rsidRPr="00513F00">
        <w:rPr>
          <w:lang/>
        </w:rPr>
        <w:t xml:space="preserve">, </w:t>
      </w:r>
      <w:r w:rsidRPr="00513F00">
        <w:rPr>
          <w:lang w:val="en-US"/>
        </w:rPr>
        <w:t>sastavljena</w:t>
      </w:r>
      <w:r w:rsidRPr="00513F00">
        <w:rPr>
          <w:lang/>
        </w:rPr>
        <w:t xml:space="preserve"> </w:t>
      </w:r>
      <w:r w:rsidRPr="00513F00">
        <w:rPr>
          <w:lang w:val="en-US"/>
        </w:rPr>
        <w:t>od</w:t>
      </w:r>
      <w:r w:rsidRPr="00513F00">
        <w:rPr>
          <w:lang/>
        </w:rPr>
        <w:t xml:space="preserve"> </w:t>
      </w:r>
      <w:r w:rsidRPr="00513F00">
        <w:rPr>
          <w:lang w:val="en-US"/>
        </w:rPr>
        <w:t>sudija</w:t>
      </w:r>
      <w:r w:rsidRPr="00513F00">
        <w:rPr>
          <w:lang/>
        </w:rPr>
        <w:t xml:space="preserve"> </w:t>
      </w:r>
      <w:r w:rsidRPr="00513F00">
        <w:rPr>
          <w:lang w:val="en-US"/>
        </w:rPr>
        <w:t>jakog</w:t>
      </w:r>
      <w:r w:rsidRPr="00513F00">
        <w:rPr>
          <w:lang/>
        </w:rPr>
        <w:t xml:space="preserve"> </w:t>
      </w:r>
      <w:r w:rsidRPr="00513F00">
        <w:rPr>
          <w:lang w:val="en-US"/>
        </w:rPr>
        <w:t>legitimiteta</w:t>
      </w:r>
      <w:r w:rsidRPr="00513F00">
        <w:rPr>
          <w:lang/>
        </w:rPr>
        <w:t xml:space="preserve">. </w:t>
      </w:r>
      <w:r w:rsidRPr="00513F00">
        <w:rPr>
          <w:lang w:val="en-US"/>
        </w:rPr>
        <w:t>Me</w:t>
      </w:r>
      <w:r w:rsidRPr="00513F00">
        <w:rPr>
          <w:lang/>
        </w:rPr>
        <w:t>đ</w:t>
      </w:r>
      <w:r w:rsidRPr="00513F00">
        <w:rPr>
          <w:lang w:val="en-US"/>
        </w:rPr>
        <w:t>utim</w:t>
      </w:r>
      <w:r w:rsidRPr="00513F00">
        <w:rPr>
          <w:lang/>
        </w:rPr>
        <w:t xml:space="preserve">, </w:t>
      </w:r>
      <w:r w:rsidRPr="00513F00">
        <w:rPr>
          <w:lang w:val="en-US"/>
        </w:rPr>
        <w:t>prema</w:t>
      </w:r>
      <w:r w:rsidRPr="00513F00">
        <w:rPr>
          <w:lang/>
        </w:rPr>
        <w:t xml:space="preserve"> </w:t>
      </w:r>
      <w:r w:rsidRPr="00513F00">
        <w:rPr>
          <w:lang w:val="en-US"/>
        </w:rPr>
        <w:t>re</w:t>
      </w:r>
      <w:r w:rsidRPr="00513F00">
        <w:rPr>
          <w:lang/>
        </w:rPr>
        <w:t>č</w:t>
      </w:r>
      <w:r w:rsidRPr="00513F00">
        <w:rPr>
          <w:lang w:val="en-US"/>
        </w:rPr>
        <w:t>ima</w:t>
      </w:r>
      <w:r w:rsidRPr="00513F00">
        <w:rPr>
          <w:lang/>
        </w:rPr>
        <w:t xml:space="preserve"> </w:t>
      </w:r>
      <w:r w:rsidRPr="00513F00">
        <w:rPr>
          <w:lang w:val="en-US"/>
        </w:rPr>
        <w:t>ovih</w:t>
      </w:r>
      <w:r w:rsidRPr="00513F00">
        <w:rPr>
          <w:lang/>
        </w:rPr>
        <w:t xml:space="preserve"> </w:t>
      </w:r>
      <w:r w:rsidRPr="00513F00">
        <w:rPr>
          <w:lang w:val="en-US"/>
        </w:rPr>
        <w:t>sagovornika</w:t>
      </w:r>
      <w:r w:rsidRPr="00513F00">
        <w:rPr>
          <w:lang/>
        </w:rPr>
        <w:t xml:space="preserve">, </w:t>
      </w:r>
      <w:r w:rsidRPr="00513F00">
        <w:rPr>
          <w:lang w:val="en-US"/>
        </w:rPr>
        <w:t>reforme</w:t>
      </w:r>
      <w:r w:rsidRPr="00513F00">
        <w:rPr>
          <w:lang/>
        </w:rPr>
        <w:t xml:space="preserve"> </w:t>
      </w:r>
      <w:r w:rsidRPr="00513F00">
        <w:rPr>
          <w:lang w:val="en-US"/>
        </w:rPr>
        <w:t>koje</w:t>
      </w:r>
      <w:r w:rsidRPr="00513F00">
        <w:rPr>
          <w:lang/>
        </w:rPr>
        <w:t xml:space="preserve"> </w:t>
      </w:r>
      <w:r w:rsidRPr="00513F00">
        <w:rPr>
          <w:lang w:val="en-US"/>
        </w:rPr>
        <w:t>su</w:t>
      </w:r>
      <w:r w:rsidRPr="00513F00">
        <w:rPr>
          <w:lang/>
        </w:rPr>
        <w:t xml:space="preserve"> </w:t>
      </w:r>
      <w:r w:rsidRPr="00513F00">
        <w:rPr>
          <w:lang w:val="en-US"/>
        </w:rPr>
        <w:t>sprovedene</w:t>
      </w:r>
      <w:r w:rsidRPr="00513F00">
        <w:rPr>
          <w:lang/>
        </w:rPr>
        <w:t xml:space="preserve"> </w:t>
      </w:r>
      <w:r w:rsidRPr="00513F00">
        <w:rPr>
          <w:lang w:val="en-US"/>
        </w:rPr>
        <w:t>od</w:t>
      </w:r>
      <w:r w:rsidRPr="00513F00">
        <w:rPr>
          <w:lang/>
        </w:rPr>
        <w:t xml:space="preserve"> 2009. </w:t>
      </w:r>
      <w:r w:rsidRPr="00513F00">
        <w:rPr>
          <w:lang w:val="en-US"/>
        </w:rPr>
        <w:t>godine</w:t>
      </w:r>
      <w:r w:rsidRPr="00513F00">
        <w:rPr>
          <w:lang/>
        </w:rPr>
        <w:t xml:space="preserve"> </w:t>
      </w:r>
      <w:r w:rsidRPr="00513F00">
        <w:rPr>
          <w:lang w:val="en-US"/>
        </w:rPr>
        <w:t>nisu</w:t>
      </w:r>
      <w:r w:rsidRPr="00513F00">
        <w:rPr>
          <w:lang/>
        </w:rPr>
        <w:t xml:space="preserve"> </w:t>
      </w:r>
      <w:r w:rsidRPr="00513F00">
        <w:rPr>
          <w:lang w:val="en-US"/>
        </w:rPr>
        <w:t>ispunile</w:t>
      </w:r>
      <w:r w:rsidRPr="00513F00">
        <w:rPr>
          <w:lang/>
        </w:rPr>
        <w:t xml:space="preserve"> </w:t>
      </w:r>
      <w:r w:rsidRPr="00513F00">
        <w:rPr>
          <w:lang w:val="en-US"/>
        </w:rPr>
        <w:t>taj</w:t>
      </w:r>
      <w:r w:rsidRPr="00513F00">
        <w:rPr>
          <w:lang/>
        </w:rPr>
        <w:t xml:space="preserve"> </w:t>
      </w:r>
      <w:r w:rsidRPr="00513F00">
        <w:rPr>
          <w:lang w:val="en-US"/>
        </w:rPr>
        <w:t>demokratski</w:t>
      </w:r>
      <w:r w:rsidRPr="00513F00">
        <w:rPr>
          <w:lang/>
        </w:rPr>
        <w:t xml:space="preserve"> </w:t>
      </w:r>
      <w:r w:rsidRPr="00513F00">
        <w:rPr>
          <w:lang w:val="en-US"/>
        </w:rPr>
        <w:t>cilj</w:t>
      </w:r>
      <w:r w:rsidRPr="00513F00">
        <w:rPr>
          <w:lang/>
        </w:rPr>
        <w:t xml:space="preserve"> ; </w:t>
      </w:r>
      <w:r w:rsidRPr="00513F00">
        <w:rPr>
          <w:lang w:val="en-US"/>
        </w:rPr>
        <w:t>sasvim</w:t>
      </w:r>
      <w:r w:rsidRPr="00513F00">
        <w:rPr>
          <w:lang/>
        </w:rPr>
        <w:t xml:space="preserve"> </w:t>
      </w:r>
      <w:r w:rsidRPr="00513F00">
        <w:rPr>
          <w:lang w:val="en-US"/>
        </w:rPr>
        <w:t>suprotno</w:t>
      </w:r>
      <w:r w:rsidRPr="00513F00">
        <w:rPr>
          <w:lang/>
        </w:rPr>
        <w:t xml:space="preserve"> </w:t>
      </w:r>
      <w:r w:rsidRPr="00513F00">
        <w:rPr>
          <w:lang w:val="en-US"/>
        </w:rPr>
        <w:t>od</w:t>
      </w:r>
      <w:r w:rsidRPr="00513F00">
        <w:rPr>
          <w:lang/>
        </w:rPr>
        <w:t xml:space="preserve"> </w:t>
      </w:r>
      <w:r w:rsidRPr="00513F00">
        <w:rPr>
          <w:lang w:val="en-US"/>
        </w:rPr>
        <w:t>toga</w:t>
      </w:r>
      <w:r w:rsidRPr="00513F00">
        <w:rPr>
          <w:lang/>
        </w:rPr>
        <w:t>.</w:t>
      </w:r>
    </w:p>
    <w:p w:rsidR="00A33CAC" w:rsidRPr="00513F00" w:rsidRDefault="00A33CAC" w:rsidP="00A33CAC">
      <w:pPr>
        <w:pBdr>
          <w:top w:val="single" w:sz="4" w:space="1" w:color="auto"/>
          <w:left w:val="single" w:sz="4" w:space="4" w:color="auto"/>
          <w:bottom w:val="single" w:sz="4" w:space="1" w:color="auto"/>
          <w:right w:val="single" w:sz="4" w:space="4" w:color="auto"/>
        </w:pBdr>
        <w:contextualSpacing/>
        <w:jc w:val="both"/>
        <w:rPr>
          <w:lang/>
        </w:rPr>
      </w:pPr>
    </w:p>
    <w:p w:rsidR="00A33CAC" w:rsidRPr="00513F00" w:rsidRDefault="00A33CAC" w:rsidP="00A33CAC">
      <w:pPr>
        <w:contextualSpacing/>
        <w:jc w:val="center"/>
        <w:rPr>
          <w:b/>
          <w:caps/>
          <w:lang/>
        </w:rPr>
      </w:pPr>
    </w:p>
    <w:p w:rsidR="00A33CAC" w:rsidRPr="00513F00" w:rsidRDefault="00A33CAC" w:rsidP="00A33CAC">
      <w:pPr>
        <w:contextualSpacing/>
        <w:jc w:val="center"/>
        <w:rPr>
          <w:b/>
          <w:caps/>
          <w:lang/>
        </w:rPr>
      </w:pPr>
    </w:p>
    <w:p w:rsidR="00A33CAC" w:rsidRPr="00513F00" w:rsidRDefault="00A33CAC" w:rsidP="00A33CAC">
      <w:pPr>
        <w:jc w:val="center"/>
        <w:rPr>
          <w:b/>
          <w:smallCaps/>
          <w:lang/>
        </w:rPr>
      </w:pPr>
      <w:r w:rsidRPr="00513F00">
        <w:rPr>
          <w:b/>
          <w:smallCaps/>
          <w:lang/>
        </w:rPr>
        <w:t xml:space="preserve">6) </w:t>
      </w:r>
      <w:r w:rsidRPr="00513F00">
        <w:rPr>
          <w:b/>
          <w:smallCaps/>
          <w:lang w:val="en-US"/>
        </w:rPr>
        <w:t>Strah</w:t>
      </w:r>
      <w:r w:rsidRPr="00513F00">
        <w:rPr>
          <w:b/>
          <w:smallCaps/>
          <w:lang/>
        </w:rPr>
        <w:t xml:space="preserve"> </w:t>
      </w:r>
      <w:r w:rsidRPr="00513F00">
        <w:rPr>
          <w:b/>
          <w:smallCaps/>
          <w:lang w:val="en-US"/>
        </w:rPr>
        <w:t>kod</w:t>
      </w:r>
      <w:r w:rsidRPr="00513F00">
        <w:rPr>
          <w:b/>
          <w:smallCaps/>
          <w:lang/>
        </w:rPr>
        <w:t xml:space="preserve"> </w:t>
      </w:r>
      <w:r w:rsidRPr="00513F00">
        <w:rPr>
          <w:b/>
          <w:smallCaps/>
          <w:lang w:val="en-US"/>
        </w:rPr>
        <w:t>sudija</w:t>
      </w:r>
      <w:r w:rsidRPr="00513F00">
        <w:rPr>
          <w:b/>
          <w:smallCaps/>
          <w:lang/>
        </w:rPr>
        <w:t xml:space="preserve"> </w:t>
      </w:r>
    </w:p>
    <w:p w:rsidR="00A33CAC" w:rsidRPr="00513F00" w:rsidRDefault="00A33CAC" w:rsidP="00A33CAC">
      <w:pPr>
        <w:jc w:val="both"/>
        <w:rPr>
          <w:lang/>
        </w:rPr>
      </w:pPr>
      <w:r w:rsidRPr="00513F00">
        <w:rPr>
          <w:lang w:val="en-US"/>
        </w:rPr>
        <w:t>Dakle</w:t>
      </w:r>
      <w:r w:rsidRPr="00513F00">
        <w:rPr>
          <w:lang/>
        </w:rPr>
        <w:t xml:space="preserve">, </w:t>
      </w:r>
      <w:r w:rsidRPr="00513F00">
        <w:rPr>
          <w:lang w:val="en-US"/>
        </w:rPr>
        <w:t>vlada</w:t>
      </w:r>
      <w:r w:rsidRPr="00513F00">
        <w:rPr>
          <w:lang/>
        </w:rPr>
        <w:t xml:space="preserve"> </w:t>
      </w:r>
      <w:r w:rsidRPr="00513F00">
        <w:rPr>
          <w:lang w:val="en-US"/>
        </w:rPr>
        <w:t>op</w:t>
      </w:r>
      <w:r w:rsidRPr="00513F00">
        <w:rPr>
          <w:lang/>
        </w:rPr>
        <w:t>š</w:t>
      </w:r>
      <w:r w:rsidRPr="00513F00">
        <w:rPr>
          <w:lang w:val="en-US"/>
        </w:rPr>
        <w:t>te</w:t>
      </w:r>
      <w:r w:rsidRPr="00513F00">
        <w:rPr>
          <w:lang/>
        </w:rPr>
        <w:t xml:space="preserve"> </w:t>
      </w:r>
      <w:r w:rsidRPr="00513F00">
        <w:rPr>
          <w:lang w:val="en-US"/>
        </w:rPr>
        <w:t>kriti</w:t>
      </w:r>
      <w:r w:rsidRPr="00513F00">
        <w:rPr>
          <w:lang/>
        </w:rPr>
        <w:t>č</w:t>
      </w:r>
      <w:r w:rsidRPr="00513F00">
        <w:rPr>
          <w:lang w:val="en-US"/>
        </w:rPr>
        <w:t>an</w:t>
      </w:r>
      <w:r w:rsidRPr="00513F00">
        <w:rPr>
          <w:lang/>
        </w:rPr>
        <w:t xml:space="preserve"> </w:t>
      </w:r>
      <w:r w:rsidRPr="00513F00">
        <w:rPr>
          <w:lang w:val="en-US"/>
        </w:rPr>
        <w:t>stav</w:t>
      </w:r>
      <w:r w:rsidRPr="00513F00">
        <w:rPr>
          <w:lang/>
        </w:rPr>
        <w:t xml:space="preserve"> </w:t>
      </w:r>
      <w:r w:rsidRPr="00513F00">
        <w:rPr>
          <w:lang w:val="en-US"/>
        </w:rPr>
        <w:t>prema</w:t>
      </w:r>
      <w:r w:rsidRPr="00513F00">
        <w:rPr>
          <w:lang/>
        </w:rPr>
        <w:t xml:space="preserve"> </w:t>
      </w:r>
      <w:r w:rsidRPr="00513F00">
        <w:rPr>
          <w:lang w:val="en-US"/>
        </w:rPr>
        <w:t>brutalnom</w:t>
      </w:r>
      <w:r w:rsidRPr="00513F00">
        <w:rPr>
          <w:lang/>
        </w:rPr>
        <w:t xml:space="preserve"> </w:t>
      </w:r>
      <w:r w:rsidRPr="00513F00">
        <w:rPr>
          <w:lang w:val="en-US"/>
        </w:rPr>
        <w:t>procesu</w:t>
      </w:r>
      <w:r w:rsidRPr="00513F00">
        <w:rPr>
          <w:lang/>
        </w:rPr>
        <w:t xml:space="preserve"> "</w:t>
      </w:r>
      <w:r w:rsidRPr="00513F00">
        <w:rPr>
          <w:lang w:val="en-US"/>
        </w:rPr>
        <w:t>neizbora</w:t>
      </w:r>
      <w:r w:rsidRPr="00513F00">
        <w:rPr>
          <w:lang/>
        </w:rPr>
        <w:t>/</w:t>
      </w:r>
      <w:r w:rsidRPr="00513F00">
        <w:rPr>
          <w:lang w:val="en-US"/>
        </w:rPr>
        <w:t>razre</w:t>
      </w:r>
      <w:r w:rsidRPr="00513F00">
        <w:rPr>
          <w:lang/>
        </w:rPr>
        <w:t>š</w:t>
      </w:r>
      <w:r w:rsidRPr="00513F00">
        <w:rPr>
          <w:lang w:val="en-US"/>
        </w:rPr>
        <w:t>enja</w:t>
      </w:r>
      <w:r w:rsidRPr="00513F00">
        <w:rPr>
          <w:lang/>
        </w:rPr>
        <w:t xml:space="preserve">", </w:t>
      </w:r>
      <w:r w:rsidRPr="00513F00">
        <w:rPr>
          <w:lang w:val="en-US"/>
        </w:rPr>
        <w:t>koji</w:t>
      </w:r>
      <w:r w:rsidRPr="00513F00">
        <w:rPr>
          <w:lang/>
        </w:rPr>
        <w:t xml:space="preserve"> </w:t>
      </w:r>
      <w:r w:rsidRPr="00513F00">
        <w:rPr>
          <w:lang w:val="en-US"/>
        </w:rPr>
        <w:t>je</w:t>
      </w:r>
      <w:r w:rsidRPr="00513F00">
        <w:rPr>
          <w:lang/>
        </w:rPr>
        <w:t xml:space="preserve"> </w:t>
      </w:r>
      <w:r w:rsidRPr="00513F00">
        <w:rPr>
          <w:lang w:val="en-US"/>
        </w:rPr>
        <w:t>samo</w:t>
      </w:r>
      <w:r w:rsidRPr="00513F00">
        <w:rPr>
          <w:lang/>
        </w:rPr>
        <w:t xml:space="preserve"> </w:t>
      </w:r>
      <w:r w:rsidRPr="00513F00">
        <w:rPr>
          <w:lang w:val="en-US"/>
        </w:rPr>
        <w:t>povr</w:t>
      </w:r>
      <w:r w:rsidRPr="00513F00">
        <w:rPr>
          <w:lang/>
        </w:rPr>
        <w:t>š</w:t>
      </w:r>
      <w:r w:rsidRPr="00513F00">
        <w:rPr>
          <w:lang w:val="en-US"/>
        </w:rPr>
        <w:t>no</w:t>
      </w:r>
      <w:r w:rsidRPr="00513F00">
        <w:rPr>
          <w:lang/>
        </w:rPr>
        <w:t xml:space="preserve"> </w:t>
      </w:r>
      <w:r w:rsidRPr="00513F00">
        <w:rPr>
          <w:lang w:val="en-US"/>
        </w:rPr>
        <w:t>ispravljen</w:t>
      </w:r>
      <w:r w:rsidRPr="00513F00">
        <w:rPr>
          <w:lang/>
        </w:rPr>
        <w:t xml:space="preserve"> </w:t>
      </w:r>
      <w:r w:rsidRPr="00513F00">
        <w:rPr>
          <w:lang w:val="en-US"/>
        </w:rPr>
        <w:t>postupkom</w:t>
      </w:r>
      <w:r w:rsidRPr="00513F00">
        <w:rPr>
          <w:lang/>
        </w:rPr>
        <w:t xml:space="preserve"> </w:t>
      </w:r>
      <w:r w:rsidRPr="00513F00">
        <w:rPr>
          <w:lang w:val="en-US"/>
        </w:rPr>
        <w:t>revizije</w:t>
      </w:r>
      <w:r w:rsidRPr="00513F00">
        <w:rPr>
          <w:lang/>
        </w:rPr>
        <w:t>.</w:t>
      </w:r>
    </w:p>
    <w:p w:rsidR="00A33CAC" w:rsidRPr="00513F00" w:rsidRDefault="00A33CAC" w:rsidP="00A33CAC">
      <w:pPr>
        <w:jc w:val="both"/>
        <w:rPr>
          <w:lang/>
        </w:rPr>
      </w:pPr>
      <w:r w:rsidRPr="00513F00">
        <w:rPr>
          <w:lang w:val="en-US"/>
        </w:rPr>
        <w:t>Naru</w:t>
      </w:r>
      <w:r w:rsidRPr="00513F00">
        <w:rPr>
          <w:lang/>
        </w:rPr>
        <w:t>š</w:t>
      </w:r>
      <w:r w:rsidRPr="00513F00">
        <w:rPr>
          <w:lang w:val="en-US"/>
        </w:rPr>
        <w:t>avanje</w:t>
      </w:r>
      <w:r w:rsidRPr="00513F00">
        <w:rPr>
          <w:lang/>
        </w:rPr>
        <w:t xml:space="preserve"> </w:t>
      </w:r>
      <w:r w:rsidRPr="00513F00">
        <w:rPr>
          <w:lang w:val="en-US"/>
        </w:rPr>
        <w:t>pravne</w:t>
      </w:r>
      <w:r w:rsidRPr="00513F00">
        <w:rPr>
          <w:lang/>
        </w:rPr>
        <w:t xml:space="preserve"> </w:t>
      </w:r>
      <w:r w:rsidRPr="00513F00">
        <w:rPr>
          <w:lang w:val="en-US"/>
        </w:rPr>
        <w:t>dr</w:t>
      </w:r>
      <w:r w:rsidRPr="00513F00">
        <w:rPr>
          <w:lang/>
        </w:rPr>
        <w:t>ž</w:t>
      </w:r>
      <w:r w:rsidRPr="00513F00">
        <w:rPr>
          <w:lang w:val="en-US"/>
        </w:rPr>
        <w:t>ave</w:t>
      </w:r>
      <w:r w:rsidRPr="00513F00">
        <w:rPr>
          <w:lang/>
        </w:rPr>
        <w:t xml:space="preserve"> </w:t>
      </w:r>
      <w:r w:rsidRPr="00513F00">
        <w:rPr>
          <w:lang w:val="en-US"/>
        </w:rPr>
        <w:t>je</w:t>
      </w:r>
      <w:r w:rsidRPr="00513F00">
        <w:rPr>
          <w:lang/>
        </w:rPr>
        <w:t xml:space="preserve"> </w:t>
      </w:r>
      <w:r w:rsidRPr="00513F00">
        <w:rPr>
          <w:lang w:val="en-US"/>
        </w:rPr>
        <w:t>takvih</w:t>
      </w:r>
      <w:r w:rsidRPr="00513F00">
        <w:rPr>
          <w:lang/>
        </w:rPr>
        <w:t xml:space="preserve"> </w:t>
      </w:r>
      <w:r w:rsidRPr="00513F00">
        <w:rPr>
          <w:lang w:val="en-US"/>
        </w:rPr>
        <w:t>razmera</w:t>
      </w:r>
      <w:r w:rsidRPr="00513F00">
        <w:rPr>
          <w:lang/>
        </w:rPr>
        <w:t xml:space="preserve"> </w:t>
      </w:r>
      <w:r w:rsidRPr="00513F00">
        <w:rPr>
          <w:lang w:val="en-US"/>
        </w:rPr>
        <w:t>da</w:t>
      </w:r>
      <w:r w:rsidRPr="00513F00">
        <w:rPr>
          <w:lang/>
        </w:rPr>
        <w:t xml:space="preserve"> </w:t>
      </w:r>
      <w:r w:rsidRPr="00513F00">
        <w:rPr>
          <w:lang w:val="en-US"/>
        </w:rPr>
        <w:t>je</w:t>
      </w:r>
      <w:r w:rsidRPr="00513F00">
        <w:rPr>
          <w:lang/>
        </w:rPr>
        <w:t xml:space="preserve"> </w:t>
      </w:r>
      <w:r w:rsidRPr="00513F00">
        <w:rPr>
          <w:lang w:val="en-US"/>
        </w:rPr>
        <w:t>taj</w:t>
      </w:r>
      <w:r w:rsidRPr="00513F00">
        <w:rPr>
          <w:lang/>
        </w:rPr>
        <w:t xml:space="preserve"> </w:t>
      </w:r>
      <w:r w:rsidRPr="00513F00">
        <w:rPr>
          <w:lang w:val="en-US"/>
        </w:rPr>
        <w:t>proces</w:t>
      </w:r>
      <w:r w:rsidRPr="00513F00">
        <w:rPr>
          <w:lang/>
        </w:rPr>
        <w:t xml:space="preserve"> </w:t>
      </w:r>
      <w:r w:rsidRPr="00513F00">
        <w:rPr>
          <w:lang w:val="en-US"/>
        </w:rPr>
        <w:t>kod</w:t>
      </w:r>
      <w:r w:rsidRPr="00513F00">
        <w:rPr>
          <w:lang/>
        </w:rPr>
        <w:t xml:space="preserve"> </w:t>
      </w:r>
      <w:r w:rsidRPr="00513F00">
        <w:rPr>
          <w:lang w:val="en-US"/>
        </w:rPr>
        <w:t>sudija</w:t>
      </w:r>
      <w:r w:rsidRPr="00513F00">
        <w:rPr>
          <w:lang/>
        </w:rPr>
        <w:t xml:space="preserve"> </w:t>
      </w:r>
      <w:r w:rsidRPr="00513F00">
        <w:rPr>
          <w:lang w:val="en-US"/>
        </w:rPr>
        <w:t>izazvao</w:t>
      </w:r>
      <w:r w:rsidRPr="00513F00">
        <w:rPr>
          <w:lang/>
        </w:rPr>
        <w:t xml:space="preserve"> </w:t>
      </w:r>
      <w:r w:rsidRPr="00513F00">
        <w:rPr>
          <w:lang w:val="en-US"/>
        </w:rPr>
        <w:t>ose</w:t>
      </w:r>
      <w:r w:rsidRPr="00513F00">
        <w:rPr>
          <w:lang/>
        </w:rPr>
        <w:t>ć</w:t>
      </w:r>
      <w:r w:rsidRPr="00513F00">
        <w:rPr>
          <w:lang w:val="en-US"/>
        </w:rPr>
        <w:t>anje</w:t>
      </w:r>
      <w:r w:rsidRPr="00513F00">
        <w:rPr>
          <w:lang/>
        </w:rPr>
        <w:t xml:space="preserve"> </w:t>
      </w:r>
      <w:r w:rsidRPr="00513F00">
        <w:rPr>
          <w:lang w:val="en-US"/>
        </w:rPr>
        <w:t>zastra</w:t>
      </w:r>
      <w:r w:rsidRPr="00513F00">
        <w:rPr>
          <w:lang/>
        </w:rPr>
        <w:t>š</w:t>
      </w:r>
      <w:r w:rsidRPr="00513F00">
        <w:rPr>
          <w:lang w:val="en-US"/>
        </w:rPr>
        <w:t>enosti</w:t>
      </w:r>
      <w:r w:rsidRPr="00513F00">
        <w:rPr>
          <w:lang/>
        </w:rPr>
        <w:t xml:space="preserve"> š</w:t>
      </w:r>
      <w:r w:rsidRPr="00513F00">
        <w:rPr>
          <w:lang w:val="en-US"/>
        </w:rPr>
        <w:t>to</w:t>
      </w:r>
      <w:r w:rsidRPr="00513F00">
        <w:rPr>
          <w:lang/>
        </w:rPr>
        <w:t xml:space="preserve"> </w:t>
      </w:r>
      <w:r w:rsidRPr="00513F00">
        <w:rPr>
          <w:lang w:val="en-US"/>
        </w:rPr>
        <w:t>je</w:t>
      </w:r>
      <w:r w:rsidRPr="00513F00">
        <w:rPr>
          <w:lang/>
        </w:rPr>
        <w:t xml:space="preserve"> </w:t>
      </w:r>
      <w:r w:rsidRPr="00513F00">
        <w:rPr>
          <w:lang w:val="en-US"/>
        </w:rPr>
        <w:t>nespojivo</w:t>
      </w:r>
      <w:r w:rsidRPr="00513F00">
        <w:rPr>
          <w:lang/>
        </w:rPr>
        <w:t xml:space="preserve"> </w:t>
      </w:r>
      <w:r w:rsidRPr="00513F00">
        <w:rPr>
          <w:lang w:val="en-US"/>
        </w:rPr>
        <w:t>sa</w:t>
      </w:r>
      <w:r w:rsidRPr="00513F00">
        <w:rPr>
          <w:lang/>
        </w:rPr>
        <w:t xml:space="preserve"> </w:t>
      </w:r>
      <w:r w:rsidRPr="00513F00">
        <w:rPr>
          <w:lang w:val="en-US"/>
        </w:rPr>
        <w:t>njihovom</w:t>
      </w:r>
      <w:r w:rsidRPr="00513F00">
        <w:rPr>
          <w:lang/>
        </w:rPr>
        <w:t xml:space="preserve"> </w:t>
      </w:r>
      <w:r w:rsidRPr="00513F00">
        <w:rPr>
          <w:lang w:val="en-US"/>
        </w:rPr>
        <w:t>nezavisno</w:t>
      </w:r>
      <w:r w:rsidRPr="00513F00">
        <w:rPr>
          <w:lang/>
        </w:rPr>
        <w:t>šć</w:t>
      </w:r>
      <w:r w:rsidRPr="00513F00">
        <w:rPr>
          <w:lang w:val="en-US"/>
        </w:rPr>
        <w:t>u</w:t>
      </w:r>
      <w:r w:rsidRPr="00513F00">
        <w:rPr>
          <w:lang/>
        </w:rPr>
        <w:t xml:space="preserve">. </w:t>
      </w:r>
    </w:p>
    <w:p w:rsidR="00A33CAC" w:rsidRPr="00513F00" w:rsidRDefault="00A33CAC" w:rsidP="00A33CAC">
      <w:pPr>
        <w:jc w:val="both"/>
        <w:rPr>
          <w:lang/>
        </w:rPr>
      </w:pPr>
      <w:r w:rsidRPr="00513F00">
        <w:rPr>
          <w:lang w:val="en-US"/>
        </w:rPr>
        <w:t>Neizvesnost</w:t>
      </w:r>
      <w:r w:rsidRPr="00513F00">
        <w:rPr>
          <w:lang/>
        </w:rPr>
        <w:t xml:space="preserve"> </w:t>
      </w:r>
      <w:r w:rsidRPr="00513F00">
        <w:rPr>
          <w:lang w:val="en-US"/>
        </w:rPr>
        <w:t>polo</w:t>
      </w:r>
      <w:r w:rsidRPr="00513F00">
        <w:rPr>
          <w:lang/>
        </w:rPr>
        <w:t>ž</w:t>
      </w:r>
      <w:r w:rsidRPr="00513F00">
        <w:rPr>
          <w:lang w:val="en-US"/>
        </w:rPr>
        <w:t>aja</w:t>
      </w:r>
      <w:r w:rsidRPr="00513F00">
        <w:rPr>
          <w:lang/>
        </w:rPr>
        <w:t xml:space="preserve"> </w:t>
      </w:r>
      <w:r w:rsidRPr="00513F00">
        <w:rPr>
          <w:lang w:val="en-US"/>
        </w:rPr>
        <w:t>sudija</w:t>
      </w:r>
      <w:r w:rsidRPr="00513F00">
        <w:rPr>
          <w:lang/>
        </w:rPr>
        <w:t xml:space="preserve"> </w:t>
      </w:r>
      <w:r w:rsidRPr="00513F00">
        <w:rPr>
          <w:lang w:val="en-US"/>
        </w:rPr>
        <w:t>i</w:t>
      </w:r>
      <w:r w:rsidRPr="00513F00">
        <w:rPr>
          <w:lang/>
        </w:rPr>
        <w:t xml:space="preserve"> </w:t>
      </w:r>
      <w:r w:rsidRPr="00513F00">
        <w:rPr>
          <w:lang w:val="en-US"/>
        </w:rPr>
        <w:t>tu</w:t>
      </w:r>
      <w:r w:rsidRPr="00513F00">
        <w:rPr>
          <w:lang/>
        </w:rPr>
        <w:t>ž</w:t>
      </w:r>
      <w:r w:rsidRPr="00513F00">
        <w:rPr>
          <w:lang w:val="en-US"/>
        </w:rPr>
        <w:t>ilaca</w:t>
      </w:r>
      <w:r w:rsidRPr="00513F00">
        <w:rPr>
          <w:lang/>
        </w:rPr>
        <w:t xml:space="preserve"> </w:t>
      </w:r>
      <w:r w:rsidRPr="00513F00">
        <w:rPr>
          <w:lang w:val="en-US"/>
        </w:rPr>
        <w:t>doveo</w:t>
      </w:r>
      <w:r w:rsidRPr="00513F00">
        <w:rPr>
          <w:lang/>
        </w:rPr>
        <w:t xml:space="preserve"> </w:t>
      </w:r>
      <w:r w:rsidRPr="00513F00">
        <w:rPr>
          <w:lang w:val="en-US"/>
        </w:rPr>
        <w:t>je</w:t>
      </w:r>
      <w:r w:rsidRPr="00513F00">
        <w:rPr>
          <w:lang/>
        </w:rPr>
        <w:t xml:space="preserve"> </w:t>
      </w:r>
      <w:r w:rsidRPr="00513F00">
        <w:rPr>
          <w:lang w:val="en-US"/>
        </w:rPr>
        <w:t>do</w:t>
      </w:r>
      <w:r w:rsidRPr="00513F00">
        <w:rPr>
          <w:lang/>
        </w:rPr>
        <w:t xml:space="preserve"> </w:t>
      </w:r>
      <w:r w:rsidRPr="00513F00">
        <w:rPr>
          <w:lang w:val="en-US"/>
        </w:rPr>
        <w:t>stvarne</w:t>
      </w:r>
      <w:r w:rsidRPr="00513F00">
        <w:rPr>
          <w:lang/>
        </w:rPr>
        <w:t xml:space="preserve"> </w:t>
      </w:r>
      <w:r w:rsidRPr="00513F00">
        <w:rPr>
          <w:lang w:val="en-US"/>
        </w:rPr>
        <w:t>nesigurnosti</w:t>
      </w:r>
      <w:r w:rsidRPr="00513F00">
        <w:rPr>
          <w:lang/>
        </w:rPr>
        <w:t xml:space="preserve">. </w:t>
      </w:r>
    </w:p>
    <w:p w:rsidR="00A33CAC" w:rsidRPr="00513F00" w:rsidRDefault="00A33CAC" w:rsidP="00A33CAC">
      <w:pPr>
        <w:jc w:val="both"/>
        <w:rPr>
          <w:lang w:val="en-US"/>
        </w:rPr>
      </w:pPr>
      <w:r w:rsidRPr="00513F00">
        <w:rPr>
          <w:lang w:val="en-US"/>
        </w:rPr>
        <w:t>Neizvesnost je postala princip:</w:t>
      </w:r>
    </w:p>
    <w:p w:rsidR="008A1FD9" w:rsidRPr="00513F00" w:rsidRDefault="00A33CAC" w:rsidP="00A33CAC">
      <w:pPr>
        <w:pStyle w:val="ListParagraph"/>
        <w:numPr>
          <w:ilvl w:val="0"/>
          <w:numId w:val="24"/>
        </w:numPr>
        <w:contextualSpacing/>
        <w:jc w:val="both"/>
        <w:rPr>
          <w:lang w:val="en-US"/>
        </w:rPr>
      </w:pPr>
      <w:r w:rsidRPr="00513F00">
        <w:rPr>
          <w:lang w:val="en-US"/>
        </w:rPr>
        <w:t>osim što je ugrožena stalnost sudijske funkcije, postavaljenjem na probni period i “revizijom” izbora sudija koji su pritom izabrani za stalno u decembru 2009</w:t>
      </w:r>
      <w:r w:rsidR="008A1FD9" w:rsidRPr="00513F00">
        <w:rPr>
          <w:lang w:val="en-US"/>
        </w:rPr>
        <w:t xml:space="preserve"> ili na prvi trogodišnji period</w:t>
      </w:r>
    </w:p>
    <w:p w:rsidR="008A1FD9" w:rsidRPr="00513F00" w:rsidRDefault="008A1FD9" w:rsidP="00A33CAC">
      <w:pPr>
        <w:pStyle w:val="ListParagraph"/>
        <w:numPr>
          <w:ilvl w:val="0"/>
          <w:numId w:val="24"/>
        </w:numPr>
        <w:contextualSpacing/>
        <w:jc w:val="both"/>
        <w:rPr>
          <w:lang w:val="en-US"/>
        </w:rPr>
      </w:pPr>
      <w:r w:rsidRPr="00513F00">
        <w:rPr>
          <w:lang w:val="en-US"/>
        </w:rPr>
        <w:t>izražavamo žaljenje što još uvek nisu izabrani predsednici sudova,  a što je odavno trebalo da se učini, već te funkcije obavljaju « vršioci dužnosti », čime su takođe dovedeni u neizvesni položaj</w:t>
      </w:r>
      <w:r w:rsidR="00D76003" w:rsidRPr="00513F00">
        <w:rPr>
          <w:rStyle w:val="FootnoteReference"/>
          <w:lang w:val="en-US"/>
        </w:rPr>
        <w:footnoteReference w:id="19"/>
      </w:r>
      <w:r w:rsidRPr="00513F00">
        <w:rPr>
          <w:lang w:val="en-US"/>
        </w:rPr>
        <w:t>. I ovim se takođe narušava nezavisnost predsednika sudova</w:t>
      </w:r>
      <w:r w:rsidR="006523EA" w:rsidRPr="00513F00">
        <w:rPr>
          <w:lang w:val="en-US"/>
        </w:rPr>
        <w:t>.</w:t>
      </w:r>
      <w:r w:rsidRPr="00513F00">
        <w:rPr>
          <w:strike/>
          <w:lang w:val="en-US"/>
        </w:rPr>
        <w:t xml:space="preserve"> </w:t>
      </w:r>
    </w:p>
    <w:p w:rsidR="00A33CAC" w:rsidRPr="00513F00" w:rsidRDefault="00A33CAC" w:rsidP="00A33CAC">
      <w:pPr>
        <w:jc w:val="both"/>
        <w:rPr>
          <w:lang w:val="en-US"/>
        </w:rPr>
      </w:pPr>
      <w:r w:rsidRPr="00513F00">
        <w:rPr>
          <w:lang w:val="en-US"/>
        </w:rPr>
        <w:t xml:space="preserve">Susreli smo se sa velikim brojem srpskih sudija i tužilaca i možemo da kažemo da u njihovim redovima, i to gotovo kod svih, vlada strah. Oni su duboko zabrinuti za svoju budućnosti koju vide kao nestabilnu. Osećaju se ugroženima </w:t>
      </w:r>
      <w:r w:rsidR="00A179C7" w:rsidRPr="00513F00">
        <w:rPr>
          <w:lang w:val="en-US"/>
        </w:rPr>
        <w:t>k</w:t>
      </w:r>
      <w:r w:rsidRPr="00513F00">
        <w:rPr>
          <w:lang w:val="en-US"/>
        </w:rPr>
        <w:t xml:space="preserve">ako u dubini duše tako i u pogledu dužnosti koju obavljaju; u svemu što su preživeli i što još uvek preživljavaju, osećaju da je pravda izgubila smisao; ukratko, osećaju sve negativne posledice nepoštovanja principa stalnosti i nezavisnosti.   </w:t>
      </w:r>
    </w:p>
    <w:p w:rsidR="00A33CAC" w:rsidRPr="00513F00" w:rsidRDefault="00A33CAC" w:rsidP="00A33CAC">
      <w:pPr>
        <w:jc w:val="both"/>
        <w:rPr>
          <w:lang w:val="en-US"/>
        </w:rPr>
      </w:pPr>
      <w:r w:rsidRPr="00513F00">
        <w:rPr>
          <w:lang w:val="en-US"/>
        </w:rPr>
        <w:t xml:space="preserve">Takođe možemo da kažemo da je ova analiza zasnovana na rečima ljudi sa kojima smo se susreli. </w:t>
      </w:r>
    </w:p>
    <w:p w:rsidR="00A33CAC" w:rsidRPr="00513F00" w:rsidRDefault="00A33CAC" w:rsidP="00A33CAC">
      <w:pPr>
        <w:contextualSpacing/>
        <w:jc w:val="both"/>
        <w:rPr>
          <w:lang w:val="en-US"/>
        </w:rPr>
      </w:pPr>
      <w:r w:rsidRPr="00513F00">
        <w:rPr>
          <w:lang w:val="en-US"/>
        </w:rPr>
        <w:lastRenderedPageBreak/>
        <w:t xml:space="preserve">Moramo takođe da izrazimo žalost zbog samoubistva kolege Slobodana FRANCIKIĆA koje </w:t>
      </w:r>
      <w:r w:rsidR="00A179C7" w:rsidRPr="00513F00">
        <w:rPr>
          <w:lang w:val="en-US"/>
        </w:rPr>
        <w:t xml:space="preserve">se dogodilo </w:t>
      </w:r>
      <w:r w:rsidRPr="00513F00">
        <w:rPr>
          <w:lang w:val="en-US"/>
        </w:rPr>
        <w:t xml:space="preserve">nešto pre nego što je Ustavni sud razmotrio njegovu žalbu. </w:t>
      </w:r>
    </w:p>
    <w:p w:rsidR="00A33CAC" w:rsidRPr="00513F00" w:rsidRDefault="00A33CAC" w:rsidP="00A33CAC">
      <w:pPr>
        <w:contextualSpacing/>
        <w:jc w:val="center"/>
        <w:rPr>
          <w:b/>
          <w:caps/>
          <w:lang w:val="en-US"/>
        </w:rPr>
      </w:pPr>
    </w:p>
    <w:p w:rsidR="00A33CAC" w:rsidRPr="00513F00" w:rsidRDefault="00A33CAC" w:rsidP="00A33CAC">
      <w:pPr>
        <w:contextualSpacing/>
        <w:jc w:val="center"/>
        <w:rPr>
          <w:b/>
          <w:caps/>
          <w:lang/>
        </w:rPr>
      </w:pPr>
      <w:r w:rsidRPr="00513F00">
        <w:rPr>
          <w:b/>
          <w:caps/>
          <w:lang w:val="en-US"/>
        </w:rPr>
        <w:t xml:space="preserve">III – PROBLEMATIčNI </w:t>
      </w:r>
      <w:r w:rsidR="00513F00" w:rsidRPr="00513F00">
        <w:rPr>
          <w:b/>
        </w:rPr>
        <w:t>PRAVOSUDNI SAVET</w:t>
      </w:r>
    </w:p>
    <w:p w:rsidR="00A33CAC" w:rsidRPr="00513F00" w:rsidRDefault="00A33CAC" w:rsidP="00A33CAC">
      <w:pPr>
        <w:contextualSpacing/>
        <w:jc w:val="both"/>
        <w:rPr>
          <w:b/>
          <w:lang w:val="en-US"/>
        </w:rPr>
      </w:pPr>
    </w:p>
    <w:p w:rsidR="00A33CAC" w:rsidRPr="00513F00" w:rsidRDefault="00A33CAC" w:rsidP="00A33CAC">
      <w:pPr>
        <w:contextualSpacing/>
        <w:jc w:val="center"/>
        <w:rPr>
          <w:b/>
          <w:smallCaps/>
          <w:lang w:val="en-US"/>
        </w:rPr>
      </w:pPr>
    </w:p>
    <w:p w:rsidR="00A33CAC" w:rsidRPr="00513F00" w:rsidRDefault="00513F00" w:rsidP="00850B48">
      <w:pPr>
        <w:numPr>
          <w:ilvl w:val="0"/>
          <w:numId w:val="32"/>
        </w:numPr>
        <w:contextualSpacing/>
        <w:jc w:val="center"/>
        <w:rPr>
          <w:b/>
          <w:smallCaps/>
          <w:lang w:val="en-US"/>
        </w:rPr>
      </w:pPr>
      <w:r>
        <w:rPr>
          <w:b/>
          <w:smallCaps/>
          <w:lang w:val="en-US"/>
        </w:rPr>
        <w:t xml:space="preserve">Dvostruki nelegitimitet pravosudnih saveta </w:t>
      </w:r>
    </w:p>
    <w:p w:rsidR="00A33CAC" w:rsidRPr="00513F00" w:rsidRDefault="00A33CAC" w:rsidP="00A33CAC">
      <w:pPr>
        <w:contextualSpacing/>
        <w:jc w:val="center"/>
        <w:rPr>
          <w:b/>
          <w:smallCaps/>
          <w:lang w:val="en-US"/>
        </w:rPr>
      </w:pPr>
    </w:p>
    <w:p w:rsidR="00D96892" w:rsidRPr="00513F00" w:rsidRDefault="00D96892" w:rsidP="00D96892">
      <w:pPr>
        <w:contextualSpacing/>
        <w:jc w:val="both"/>
        <w:rPr>
          <w:lang w:val="en-US"/>
        </w:rPr>
      </w:pPr>
      <w:r w:rsidRPr="00513F00">
        <w:rPr>
          <w:lang w:val="en-US"/>
        </w:rPr>
        <w:t>Najpre, neophodno je istaći da ovakvo razmišljanje ne dovodi u pitanje ličnosti već organizaciju navedene institucije, a posebno način na koji se postavljaju njeni članovi.</w:t>
      </w:r>
    </w:p>
    <w:p w:rsidR="00D96892" w:rsidRPr="00513F00" w:rsidRDefault="00D96892" w:rsidP="00D96892">
      <w:pPr>
        <w:contextualSpacing/>
        <w:jc w:val="both"/>
        <w:rPr>
          <w:lang w:val="en-US"/>
        </w:rPr>
      </w:pPr>
    </w:p>
    <w:p w:rsidR="00D96892" w:rsidRPr="00513F00" w:rsidRDefault="00D96892" w:rsidP="00D96892">
      <w:pPr>
        <w:contextualSpacing/>
        <w:jc w:val="both"/>
        <w:rPr>
          <w:lang w:val="en-US"/>
        </w:rPr>
      </w:pPr>
      <w:r w:rsidRPr="00513F00">
        <w:rPr>
          <w:lang w:val="en-US"/>
        </w:rPr>
        <w:t xml:space="preserve">Načini rada pravosudnih saveta analizirani su u okviru rešavanja postupka opšteg izbora i revizije istog. </w:t>
      </w:r>
    </w:p>
    <w:p w:rsidR="00D96892" w:rsidRPr="00513F00" w:rsidRDefault="00D96892" w:rsidP="00D96892">
      <w:pPr>
        <w:contextualSpacing/>
        <w:jc w:val="both"/>
        <w:rPr>
          <w:lang w:val="en-US"/>
        </w:rPr>
      </w:pPr>
    </w:p>
    <w:p w:rsidR="00D96892" w:rsidRPr="00513F00" w:rsidRDefault="00D96892" w:rsidP="00D96892">
      <w:pPr>
        <w:contextualSpacing/>
        <w:jc w:val="both"/>
        <w:rPr>
          <w:lang w:val="en-US"/>
        </w:rPr>
      </w:pPr>
      <w:r w:rsidRPr="00513F00">
        <w:rPr>
          <w:lang w:val="en-US"/>
        </w:rPr>
        <w:t xml:space="preserve">To pitanje legitimiteta pravosudnih saveta nam se nametnulo s obzirom na činjenicu da su pravosudni saveti bili glavni akteri u celokupnom procesu. </w:t>
      </w:r>
    </w:p>
    <w:p w:rsidR="00D96892" w:rsidRPr="00513F00" w:rsidRDefault="00D96892" w:rsidP="00D96892">
      <w:pPr>
        <w:contextualSpacing/>
        <w:jc w:val="both"/>
        <w:rPr>
          <w:lang w:val="en-US"/>
        </w:rPr>
      </w:pPr>
    </w:p>
    <w:p w:rsidR="00D96892" w:rsidRPr="00513F00" w:rsidRDefault="00D96892" w:rsidP="00D96892">
      <w:pPr>
        <w:contextualSpacing/>
        <w:jc w:val="both"/>
        <w:rPr>
          <w:lang w:val="en-US"/>
        </w:rPr>
      </w:pPr>
      <w:r w:rsidRPr="00513F00">
        <w:rPr>
          <w:lang w:val="en-US"/>
        </w:rPr>
        <w:t xml:space="preserve">Takođe moramo da preciziramo da se to isto pitanje nameće i za mnoge pravosudne savete u Evropi. </w:t>
      </w:r>
    </w:p>
    <w:p w:rsidR="00D96892" w:rsidRPr="00513F00" w:rsidRDefault="00D96892" w:rsidP="00D96892">
      <w:pPr>
        <w:contextualSpacing/>
        <w:jc w:val="both"/>
        <w:rPr>
          <w:lang w:val="en-US"/>
        </w:rPr>
      </w:pPr>
    </w:p>
    <w:p w:rsidR="00D96892" w:rsidRPr="00513F00" w:rsidRDefault="00D96892" w:rsidP="00D96892">
      <w:pPr>
        <w:contextualSpacing/>
        <w:jc w:val="both"/>
        <w:rPr>
          <w:lang w:val="en-US"/>
        </w:rPr>
      </w:pPr>
      <w:r w:rsidRPr="00513F00">
        <w:rPr>
          <w:lang w:val="en-US"/>
        </w:rPr>
        <w:t xml:space="preserve">Način na koji su članovi postavljeni i u prvom </w:t>
      </w:r>
      <w:r w:rsidR="000F5B24">
        <w:rPr>
          <w:lang w:val="en-US"/>
        </w:rPr>
        <w:t xml:space="preserve">Pravosudnom savetu </w:t>
      </w:r>
      <w:r w:rsidRPr="00513F00">
        <w:rPr>
          <w:lang w:val="en-US"/>
        </w:rPr>
        <w:t xml:space="preserve">(izraz se ovde odnosi, mutatis mutandis, na oba saveta, i VSS i DVT) i u drugom, je bio takav da im nije omogućavao da zasnuju svoj legitimitet. </w:t>
      </w:r>
    </w:p>
    <w:p w:rsidR="00D96892" w:rsidRPr="00513F00" w:rsidRDefault="00D96892" w:rsidP="00D96892">
      <w:pPr>
        <w:contextualSpacing/>
        <w:jc w:val="both"/>
        <w:rPr>
          <w:lang w:val="en-US"/>
        </w:rPr>
      </w:pPr>
      <w:r w:rsidRPr="00513F00">
        <w:rPr>
          <w:lang w:val="en-US"/>
        </w:rPr>
        <w:t xml:space="preserve">Da se ne osvrćemo na intervenciju (koja se može kritikovati) Skupštine u izboru članova – koji, u najmanju ruku, može da iskoristi pravo veta na predloge za izbor (advokat, profesor prava i sudije), ovde se nameće posebno razmišljanje o postupku izbora predstavnika sudija. </w:t>
      </w:r>
    </w:p>
    <w:p w:rsidR="00D96892" w:rsidRPr="00513F00" w:rsidRDefault="00D96892" w:rsidP="00D96892">
      <w:pPr>
        <w:contextualSpacing/>
        <w:jc w:val="both"/>
        <w:rPr>
          <w:lang w:val="en-US"/>
        </w:rPr>
      </w:pPr>
    </w:p>
    <w:p w:rsidR="00D96892" w:rsidRPr="00513F00" w:rsidRDefault="00D96892" w:rsidP="00D96892">
      <w:pPr>
        <w:contextualSpacing/>
        <w:jc w:val="both"/>
        <w:rPr>
          <w:lang w:val="en-US"/>
        </w:rPr>
      </w:pPr>
      <w:r w:rsidRPr="00513F00">
        <w:rPr>
          <w:lang w:val="en-US"/>
        </w:rPr>
        <w:t xml:space="preserve">Predlog Skupštini sudija koje će ući u prvi sastav VSS-a, koji je 2009. godine sproveo reformu koja izaziva našu zabrinutost, dao je prethodno </w:t>
      </w:r>
      <w:r w:rsidR="00513F00">
        <w:rPr>
          <w:lang w:val="en-US"/>
        </w:rPr>
        <w:t>Pravosudni savet</w:t>
      </w:r>
      <w:r w:rsidRPr="00513F00">
        <w:rPr>
          <w:lang w:val="en-US"/>
        </w:rPr>
        <w:t xml:space="preserve"> (paritetni organ, ustanovljen zakonom iz 2001. godine). Tako je </w:t>
      </w:r>
      <w:r w:rsidRPr="00513F00">
        <w:rPr>
          <w:i/>
          <w:lang w:val="en-US"/>
        </w:rPr>
        <w:t xml:space="preserve">de facto </w:t>
      </w:r>
      <w:r w:rsidRPr="00513F00">
        <w:rPr>
          <w:lang w:val="en-US"/>
        </w:rPr>
        <w:t xml:space="preserve">unapred izabrano šest sudija, koji će biti i izabrani za sudije a da ne moraju da prolaze kroz postupak kroz koji su morale da prođu njihove kolege koje su već obavljaje sudijsku dužnost; ove sudije su dakle imenovane zahvaljujući instituciji o čijem je veštačkom opstanku odlučeno jedino zarad te svrhe. Ovo je paradoksalno u procesu u kojem se smatralo da stupanjem na snagu novog Ustava, s punim pravom « mandat » sudija automatski prestaje. Po tom pravilu, i mandat tadašnjih članova pravosudnih saveta takođe je trebalo da bude okončan. Bilo bi prihvatljivo da je taj Savet ostao samo da bi « upravljao tekućim poslovima » dok se redovnim putem ne uspostavi novi Savet. Stvari su sasvim drugačije kada je u pitanju proces izbora/razrešenja sudija koji ne potpada pod ovu kategoriju. Još veći nelegitimitet tom telu daje činjenica da su sudije u njegovom sastavu imale privilegovan tretman jer nisu morale da prođu kroz postupak izbora; zbog toga ne možemo da ih smatramo predstavnicima sudskog tela, a ništa se nije popravilo ni time što ih je kasnije izabrala Skupštine. Sasvim suprotno! </w:t>
      </w:r>
    </w:p>
    <w:p w:rsidR="00D96892" w:rsidRPr="00513F00" w:rsidRDefault="00D96892" w:rsidP="00D96892">
      <w:pPr>
        <w:contextualSpacing/>
        <w:jc w:val="both"/>
        <w:rPr>
          <w:lang w:val="en-US"/>
        </w:rPr>
      </w:pPr>
    </w:p>
    <w:p w:rsidR="00D96892" w:rsidRPr="00513F00" w:rsidRDefault="00D96892" w:rsidP="00D96892">
      <w:pPr>
        <w:contextualSpacing/>
        <w:jc w:val="both"/>
        <w:rPr>
          <w:b/>
          <w:lang w:val="en-US"/>
        </w:rPr>
      </w:pPr>
      <w:r w:rsidRPr="00513F00">
        <w:rPr>
          <w:lang w:val="en-US"/>
        </w:rPr>
        <w:t>Zatim, kada je reč o postupku revizije, a da se ovde ne bavimo analizom modaliteta izbora, važno je konstatovati da je kolektivno telo bilo sastavljeno od « izabranih » sudija, korisnika uspostavljenog sistema čije bi eventualne korekcije trebalo da budu njima poverene. Suština takvog tela jeste da zastupa interese onih koji čine njihovo izborno telo. Ovde nije bio takav slučaj i opet ni “miropomazanje” Skupštine nije pomoglo. Vidimo u kojoj meri je napravljena greška što je uveden sistem koji je doveo do razrešenja, a da organ koji je određen da to izvrši nije imao ni na čemu zasnovan legitimitet. Osim, naravno, ostalih propusta koji su navedeni u ovom izveštaju.</w:t>
      </w:r>
      <w:r w:rsidRPr="00513F00">
        <w:rPr>
          <w:b/>
          <w:lang w:val="en-US"/>
        </w:rPr>
        <w:t xml:space="preserve"> </w:t>
      </w:r>
    </w:p>
    <w:p w:rsidR="00A33CAC" w:rsidRPr="00513F00" w:rsidRDefault="00A33CAC" w:rsidP="00A33CAC">
      <w:pPr>
        <w:contextualSpacing/>
        <w:jc w:val="center"/>
        <w:rPr>
          <w:b/>
          <w:smallCaps/>
          <w:lang w:val="en-US"/>
        </w:rPr>
      </w:pPr>
    </w:p>
    <w:p w:rsidR="00A33CAC" w:rsidRPr="00513F00" w:rsidRDefault="00A33CAC" w:rsidP="00A33CAC">
      <w:pPr>
        <w:contextualSpacing/>
        <w:jc w:val="center"/>
        <w:rPr>
          <w:b/>
          <w:smallCaps/>
          <w:lang w:val="en-US"/>
        </w:rPr>
      </w:pPr>
    </w:p>
    <w:p w:rsidR="00A33CAC" w:rsidRPr="00513F00" w:rsidRDefault="00A33CAC" w:rsidP="00A33CAC">
      <w:pPr>
        <w:contextualSpacing/>
        <w:jc w:val="center"/>
        <w:rPr>
          <w:b/>
          <w:smallCaps/>
          <w:lang w:val="en-US"/>
        </w:rPr>
      </w:pPr>
    </w:p>
    <w:p w:rsidR="00A33CAC" w:rsidRPr="00513F00" w:rsidRDefault="00A33CAC" w:rsidP="00A33CAC">
      <w:pPr>
        <w:contextualSpacing/>
        <w:jc w:val="center"/>
        <w:rPr>
          <w:b/>
          <w:smallCaps/>
          <w:lang w:val="en-US"/>
        </w:rPr>
      </w:pPr>
    </w:p>
    <w:p w:rsidR="00A33CAC" w:rsidRPr="00513F00" w:rsidRDefault="00850B48" w:rsidP="00A33CAC">
      <w:pPr>
        <w:contextualSpacing/>
        <w:jc w:val="center"/>
        <w:rPr>
          <w:b/>
          <w:smallCaps/>
          <w:lang w:val="en-US"/>
        </w:rPr>
      </w:pPr>
      <w:r w:rsidRPr="00513F00">
        <w:rPr>
          <w:b/>
          <w:smallCaps/>
          <w:lang w:val="en-US"/>
        </w:rPr>
        <w:t xml:space="preserve">2) </w:t>
      </w:r>
      <w:r w:rsidR="00A33CAC" w:rsidRPr="00513F00">
        <w:rPr>
          <w:b/>
          <w:smallCaps/>
          <w:lang w:val="en-US"/>
        </w:rPr>
        <w:t xml:space="preserve">Susret sa Visokim savetom sudstva </w:t>
      </w:r>
    </w:p>
    <w:p w:rsidR="00A33CAC" w:rsidRPr="00513F00" w:rsidRDefault="00A33CAC" w:rsidP="00A33CAC">
      <w:pPr>
        <w:contextualSpacing/>
        <w:jc w:val="center"/>
        <w:rPr>
          <w:smallCaps/>
          <w:lang w:val="en-US"/>
        </w:rPr>
      </w:pPr>
    </w:p>
    <w:p w:rsidR="00A33CAC" w:rsidRPr="00513F00" w:rsidRDefault="00A33CAC" w:rsidP="00A33CAC">
      <w:pPr>
        <w:contextualSpacing/>
        <w:jc w:val="both"/>
        <w:rPr>
          <w:lang w:val="en-US"/>
        </w:rPr>
      </w:pPr>
      <w:r w:rsidRPr="00513F00">
        <w:rPr>
          <w:lang w:val="en-US"/>
        </w:rPr>
        <w:t>Govorimo o ovom susretu jer to bio veoma značajan trenutak u našoj misiji i zato što</w:t>
      </w:r>
      <w:r w:rsidR="00E47B2A" w:rsidRPr="00513F00">
        <w:rPr>
          <w:lang w:val="en-US"/>
        </w:rPr>
        <w:t xml:space="preserve"> su</w:t>
      </w:r>
      <w:r w:rsidRPr="00513F00">
        <w:rPr>
          <w:lang w:val="en-US"/>
        </w:rPr>
        <w:t>, uostalom, članovi VSS-a</w:t>
      </w:r>
      <w:r w:rsidR="00F0245B" w:rsidRPr="00513F00">
        <w:rPr>
          <w:rStyle w:val="FootnoteReference"/>
          <w:lang w:val="en-US"/>
        </w:rPr>
        <w:footnoteReference w:id="20"/>
      </w:r>
      <w:r w:rsidRPr="00513F00">
        <w:rPr>
          <w:lang w:val="en-US"/>
        </w:rPr>
        <w:t xml:space="preserve"> su želeli da iznesu svoj stav, na šta imaju savršeno pravo, u vezi sa onim što se govorilo u štampi posle naše konferencije za štampu koju smo napomenuli u uvodnom delu ovog izveštaja. (Videti priloge)</w:t>
      </w:r>
    </w:p>
    <w:p w:rsidR="00A33CAC" w:rsidRPr="00513F00" w:rsidRDefault="00A33CAC" w:rsidP="00A33CAC">
      <w:pPr>
        <w:contextualSpacing/>
        <w:jc w:val="both"/>
        <w:rPr>
          <w:lang w:val="en-US"/>
        </w:rPr>
      </w:pPr>
    </w:p>
    <w:p w:rsidR="00A33CAC" w:rsidRPr="00513F00" w:rsidRDefault="00A33CAC" w:rsidP="00A33CAC">
      <w:pPr>
        <w:contextualSpacing/>
        <w:jc w:val="both"/>
        <w:rPr>
          <w:lang w:val="en-US"/>
        </w:rPr>
      </w:pPr>
      <w:r w:rsidRPr="00513F00">
        <w:rPr>
          <w:lang w:val="en-US"/>
        </w:rPr>
        <w:t>Odgovarajući na naša pitanja, rečeno nam je da je u središtu reforme uspostavljanje kvaliteta i efikasnosti sudstva; bilo je potrebno da se skrate rokovi za rešavanje predmeta</w:t>
      </w:r>
      <w:r w:rsidR="00E47B2A" w:rsidRPr="00513F00">
        <w:rPr>
          <w:lang w:val="en-US"/>
        </w:rPr>
        <w:t>,</w:t>
      </w:r>
      <w:r w:rsidRPr="00513F00">
        <w:rPr>
          <w:lang w:val="en-US"/>
        </w:rPr>
        <w:t xml:space="preserve"> kao i da se udalje one</w:t>
      </w:r>
      <w:r w:rsidR="00F0245B" w:rsidRPr="00513F00">
        <w:rPr>
          <w:lang w:val="en-US"/>
        </w:rPr>
        <w:t xml:space="preserve"> sudije koje</w:t>
      </w:r>
      <w:r w:rsidRPr="00513F00">
        <w:rPr>
          <w:lang w:val="en-US"/>
        </w:rPr>
        <w:t xml:space="preserve"> nisu bil</w:t>
      </w:r>
      <w:r w:rsidR="00F0245B" w:rsidRPr="00513F00">
        <w:rPr>
          <w:lang w:val="en-US"/>
        </w:rPr>
        <w:t>e</w:t>
      </w:r>
      <w:r w:rsidRPr="00513F00">
        <w:rPr>
          <w:lang w:val="en-US"/>
        </w:rPr>
        <w:t xml:space="preserve"> sposobn</w:t>
      </w:r>
      <w:r w:rsidR="00F0245B" w:rsidRPr="00513F00">
        <w:rPr>
          <w:lang w:val="en-US"/>
        </w:rPr>
        <w:t>e</w:t>
      </w:r>
      <w:r w:rsidRPr="00513F00">
        <w:rPr>
          <w:lang w:val="en-US"/>
        </w:rPr>
        <w:t xml:space="preserve"> da se pridržavaju rokova. Kao primer, naveden je jedan ekstremni slučaj kolege koji je toliko kasnio u rešavanju predmeta, da je na osnovu priče bilo očigledno da je bio za disciplinski postupak. </w:t>
      </w:r>
    </w:p>
    <w:p w:rsidR="00A33CAC" w:rsidRPr="00513F00" w:rsidRDefault="00A33CAC" w:rsidP="00A33CAC">
      <w:pPr>
        <w:contextualSpacing/>
        <w:jc w:val="both"/>
        <w:rPr>
          <w:lang w:val="en-US"/>
        </w:rPr>
      </w:pPr>
      <w:r w:rsidRPr="00513F00">
        <w:rPr>
          <w:lang w:val="en-US"/>
        </w:rPr>
        <w:t xml:space="preserve">Kao argument za neophodnost ovih novih izbora, istaknuta je promena Ustava, o čemu je pisano gore u tekstu, u skladu sa stavom Ustavnog suda. </w:t>
      </w:r>
    </w:p>
    <w:p w:rsidR="00A33CAC" w:rsidRPr="00513F00" w:rsidRDefault="00A33CAC" w:rsidP="00A33CAC">
      <w:pPr>
        <w:contextualSpacing/>
        <w:jc w:val="both"/>
        <w:rPr>
          <w:lang w:val="en-US"/>
        </w:rPr>
      </w:pPr>
      <w:r w:rsidRPr="00513F00">
        <w:rPr>
          <w:lang w:val="en-US"/>
        </w:rPr>
        <w:t xml:space="preserve">Dalje, nakon pitanja koje smo mi postavili o tome koji su razlozi da odluke o neizboru nisu obrazložene, rečeno nam je da obrazloženje nije bilo predviđeno zakonom, da ne postoji obaveza da se obrazloži činjenica da neko lice nije primljeno na mesto na koje se prijavilo. Kada je spomenuto pravno stanje u Nemačkoj (koje je različito), ukazano je da u se većini zemalja odluka o odbijanju na neko radno mesto u državnoj upravi ne obrazlaže. Moramo da napomeno da nam je ovaj stav o nedavanju obrazloženja, VSS izneo u aprilu 2012. godine, </w:t>
      </w:r>
      <w:r w:rsidR="00E47B2A" w:rsidRPr="00513F00">
        <w:rPr>
          <w:lang w:val="en-US"/>
        </w:rPr>
        <w:t>a da ga je</w:t>
      </w:r>
      <w:r w:rsidRPr="00513F00">
        <w:rPr>
          <w:lang w:val="en-US"/>
        </w:rPr>
        <w:t xml:space="preserve"> Ustavni sud u svojoj odluci « Saveljic » od maja 2010. godine (videti gore), formalno odbacio.</w:t>
      </w:r>
    </w:p>
    <w:p w:rsidR="00A33CAC" w:rsidRPr="00513F00" w:rsidRDefault="00A33CAC" w:rsidP="00A33CAC">
      <w:pPr>
        <w:contextualSpacing/>
        <w:jc w:val="both"/>
        <w:rPr>
          <w:lang w:val="en-US"/>
        </w:rPr>
      </w:pPr>
      <w:r w:rsidRPr="00513F00">
        <w:rPr>
          <w:lang w:val="en-US"/>
        </w:rPr>
        <w:t>Ako smo mogli da kažemo da smo stekli utisak da je VSS « privržen» toj reformi, to naravno ne znači da izričito odobrava sve elemente te reforme sa svim modalitetima koji su predmet naših kritika u ovom izveštaju. I ovde opet, sav efekat sistema vodi ka toj analizi, s obz</w:t>
      </w:r>
      <w:r w:rsidR="00E47B2A" w:rsidRPr="00513F00">
        <w:rPr>
          <w:lang w:val="en-US"/>
        </w:rPr>
        <w:t>i</w:t>
      </w:r>
      <w:r w:rsidRPr="00513F00">
        <w:rPr>
          <w:lang w:val="en-US"/>
        </w:rPr>
        <w:t xml:space="preserve">rom na to da je VSS plod tog sistema od kojeg silom prilike ne može da se odvoji. </w:t>
      </w:r>
    </w:p>
    <w:p w:rsidR="00A33CAC" w:rsidRPr="00513F00" w:rsidRDefault="00A33CAC" w:rsidP="00A33CAC">
      <w:pPr>
        <w:contextualSpacing/>
        <w:jc w:val="both"/>
        <w:rPr>
          <w:lang w:val="en-US"/>
        </w:rPr>
      </w:pPr>
    </w:p>
    <w:p w:rsidR="00A33CAC" w:rsidRPr="00513F00" w:rsidRDefault="00A33CAC" w:rsidP="00F97511">
      <w:pPr>
        <w:numPr>
          <w:ilvl w:val="0"/>
          <w:numId w:val="31"/>
        </w:numPr>
        <w:contextualSpacing/>
        <w:jc w:val="center"/>
        <w:rPr>
          <w:b/>
          <w:smallCaps/>
          <w:lang w:val="en-US"/>
        </w:rPr>
      </w:pPr>
      <w:r w:rsidRPr="00513F00">
        <w:rPr>
          <w:b/>
          <w:smallCaps/>
          <w:lang w:val="en-US"/>
        </w:rPr>
        <w:t>nesvakidašnja atmosfera</w:t>
      </w:r>
    </w:p>
    <w:p w:rsidR="00A33CAC" w:rsidRPr="00513F00" w:rsidRDefault="00A33CAC" w:rsidP="00A33CAC">
      <w:pPr>
        <w:contextualSpacing/>
        <w:jc w:val="center"/>
        <w:rPr>
          <w:b/>
          <w:smallCaps/>
          <w:lang w:val="en-US"/>
        </w:rPr>
      </w:pPr>
    </w:p>
    <w:p w:rsidR="00A33CAC" w:rsidRPr="00513F00" w:rsidRDefault="00A33CAC" w:rsidP="00A33CAC">
      <w:pPr>
        <w:contextualSpacing/>
        <w:jc w:val="both"/>
        <w:rPr>
          <w:lang w:val="en-US"/>
        </w:rPr>
      </w:pPr>
      <w:r w:rsidRPr="00513F00">
        <w:rPr>
          <w:lang w:val="en-US"/>
        </w:rPr>
        <w:t>Takođe treba napomenuti da je niz incidenanta ozbiljno poremetio rad VSS-a stvarajući tako nesvakidašnju atmosferu :</w:t>
      </w:r>
    </w:p>
    <w:p w:rsidR="00A33CAC" w:rsidRPr="00513F00" w:rsidRDefault="00A33CAC" w:rsidP="00A33CAC">
      <w:pPr>
        <w:contextualSpacing/>
        <w:jc w:val="both"/>
        <w:rPr>
          <w:lang w:val="en-US"/>
        </w:rPr>
      </w:pPr>
    </w:p>
    <w:p w:rsidR="00A33CAC" w:rsidRPr="00513F00" w:rsidRDefault="00A33CAC" w:rsidP="00A33CAC">
      <w:pPr>
        <w:contextualSpacing/>
        <w:jc w:val="both"/>
        <w:rPr>
          <w:b/>
          <w:lang w:val="en-US"/>
        </w:rPr>
      </w:pPr>
      <w:r w:rsidRPr="00513F00">
        <w:rPr>
          <w:b/>
          <w:lang w:val="en-US"/>
        </w:rPr>
        <w:t xml:space="preserve">Neobični događaji </w:t>
      </w:r>
    </w:p>
    <w:p w:rsidR="00A33CAC" w:rsidRPr="00513F00" w:rsidRDefault="00A33CAC" w:rsidP="00A33CAC">
      <w:pPr>
        <w:contextualSpacing/>
        <w:jc w:val="both"/>
        <w:rPr>
          <w:b/>
          <w:lang w:val="en-US"/>
        </w:rPr>
      </w:pPr>
    </w:p>
    <w:p w:rsidR="00A33CAC" w:rsidRPr="00513F00" w:rsidRDefault="00A33CAC" w:rsidP="00A33CAC">
      <w:pPr>
        <w:contextualSpacing/>
        <w:jc w:val="both"/>
        <w:rPr>
          <w:lang w:val="en-US"/>
        </w:rPr>
      </w:pPr>
      <w:r w:rsidRPr="00513F00">
        <w:rPr>
          <w:lang w:val="en-US"/>
        </w:rPr>
        <w:t xml:space="preserve">Kao što je gore pomenuto, 23. septembra 2011. godine, jedan sudija član VSS-a je priveden i </w:t>
      </w:r>
      <w:r w:rsidR="00E47B2A" w:rsidRPr="00513F00">
        <w:rPr>
          <w:lang w:val="en-US"/>
        </w:rPr>
        <w:t xml:space="preserve">pritvoren </w:t>
      </w:r>
      <w:r w:rsidRPr="00513F00">
        <w:rPr>
          <w:lang w:val="en-US"/>
        </w:rPr>
        <w:t xml:space="preserve">do 7. marta 2012. godine; krivična dela – koja on osporava - (susreli smo se sa njim) za koja se goni su iz 2003. godine; sada je « suspendovan » sa mesta člana u VSS-u, protiv njega se vodi postupak i sud će presuditi. Uostalom, da napomenemo da je pre toga, njegova supruga, zamenik javnog tužioca premeštena u drugo tužilaštvo, tako da sada mora svakodnevno da putuje oko 105 km da bi došla na posao. </w:t>
      </w:r>
    </w:p>
    <w:p w:rsidR="00A33CAC" w:rsidRPr="00513F00" w:rsidRDefault="00A33CAC" w:rsidP="00A33CAC">
      <w:pPr>
        <w:contextualSpacing/>
        <w:jc w:val="both"/>
        <w:rPr>
          <w:lang w:val="en-US"/>
        </w:rPr>
      </w:pPr>
    </w:p>
    <w:p w:rsidR="00A33CAC" w:rsidRPr="00513F00" w:rsidRDefault="00A33CAC" w:rsidP="00A33CAC">
      <w:pPr>
        <w:contextualSpacing/>
        <w:jc w:val="both"/>
        <w:rPr>
          <w:lang w:val="en-US"/>
        </w:rPr>
      </w:pPr>
      <w:r w:rsidRPr="00513F00">
        <w:rPr>
          <w:lang w:val="en-US"/>
        </w:rPr>
        <w:t>Isto tako, kao što je pomenuto gore, 23. novembra 2011. godine, drugi sudija je ocenio da mora da podnese ostavku u Visokom savetu sudstva zbog pritisaka kojima je bio izložen i propusta VSS-a u pogledu principa postupka koje je utvrdio uprskos naporima koje je uložio da se oni poštuju. (susreli smo se takođe sa ovim kolegom).</w:t>
      </w:r>
    </w:p>
    <w:p w:rsidR="00A33CAC" w:rsidRPr="00513F00" w:rsidRDefault="00A33CAC" w:rsidP="00A33CAC">
      <w:pPr>
        <w:contextualSpacing/>
        <w:jc w:val="both"/>
        <w:rPr>
          <w:lang w:val="en-US"/>
        </w:rPr>
      </w:pPr>
      <w:r w:rsidRPr="00513F00">
        <w:rPr>
          <w:lang w:val="en-US"/>
        </w:rPr>
        <w:t xml:space="preserve">Na njegovo mesto došao je drugi sudija koji je izabran od strane Narodne skupštine tek 27. februara 2012. godine. </w:t>
      </w:r>
    </w:p>
    <w:p w:rsidR="00A33CAC" w:rsidRPr="00513F00" w:rsidRDefault="00A33CAC" w:rsidP="00A33CAC">
      <w:pPr>
        <w:contextualSpacing/>
        <w:jc w:val="both"/>
        <w:rPr>
          <w:lang w:val="en-US"/>
        </w:rPr>
      </w:pPr>
      <w:r w:rsidRPr="00513F00">
        <w:rPr>
          <w:lang w:val="en-US"/>
        </w:rPr>
        <w:t xml:space="preserve">Po povratku na sudijsku funkciju, on nije vraćen u Odeljenje za borbu protiv organizovanog kriminala, tako da mu je i zarada prepolovljena. Onda se mi pitamo kako je moguće da postoje tolike razlike u zaradama u istom sudu, kako je </w:t>
      </w:r>
      <w:r w:rsidRPr="00513F00">
        <w:rPr>
          <w:lang w:val="en-US"/>
        </w:rPr>
        <w:lastRenderedPageBreak/>
        <w:t>moguće da o raspoređivanju i preraspoređivanju odlučuje predsednik suda (a pritom je  : « vršilac dužnosti»)  i kako je to spojivo sa nezavisnošću sudije i da li se ona time narušava.</w:t>
      </w:r>
    </w:p>
    <w:p w:rsidR="00A33CAC" w:rsidRPr="00513F00" w:rsidRDefault="00A33CAC" w:rsidP="00A33CAC">
      <w:pPr>
        <w:contextualSpacing/>
        <w:jc w:val="both"/>
        <w:rPr>
          <w:lang w:val="en-US"/>
        </w:rPr>
      </w:pPr>
    </w:p>
    <w:p w:rsidR="00A33CAC" w:rsidRPr="00513F00" w:rsidRDefault="00A33CAC" w:rsidP="00A33CAC">
      <w:pPr>
        <w:contextualSpacing/>
        <w:jc w:val="both"/>
        <w:rPr>
          <w:lang w:val="en-US"/>
        </w:rPr>
      </w:pPr>
      <w:r w:rsidRPr="00513F00">
        <w:rPr>
          <w:lang w:val="en-US"/>
        </w:rPr>
        <w:t>Međutim, ova dvojica sudija (od 6 izbornih) su očigledno identifikovana kao sudije koji žele da rade uz poštvanje principa postupka revizije a time bi veliki broj sudija mogao da bude vraćen na dužnost; o tome svedoče procenti o vraćanju na dužnost, koji su na početku postupka revizije bili mnogo veći.</w:t>
      </w:r>
    </w:p>
    <w:p w:rsidR="00A33CAC" w:rsidRPr="00513F00" w:rsidRDefault="00A33CAC" w:rsidP="00A33CAC">
      <w:pPr>
        <w:contextualSpacing/>
        <w:jc w:val="both"/>
        <w:rPr>
          <w:lang w:val="en-US"/>
        </w:rPr>
      </w:pPr>
    </w:p>
    <w:p w:rsidR="00A33CAC" w:rsidRPr="00513F00" w:rsidRDefault="00A33CAC" w:rsidP="00A33CAC">
      <w:pPr>
        <w:contextualSpacing/>
        <w:jc w:val="both"/>
        <w:rPr>
          <w:lang w:val="en-US"/>
        </w:rPr>
      </w:pPr>
      <w:r w:rsidRPr="00513F00">
        <w:rPr>
          <w:lang w:val="en-US"/>
        </w:rPr>
        <w:t>Najzad, članovi koji nisu sudije su advokat (videti gore) i univerzitetski profesor; Predrag Dimitrijevic je postavljen 27. jula 2010. godine ; kao dekan državnog univerziteta, morao je, u skladu sa sprskim zakonodavstvom, da se obrati «Agenciji za borbu protiv korupcije</w:t>
      </w:r>
      <w:r w:rsidR="00337A14" w:rsidRPr="00513F00">
        <w:rPr>
          <w:rStyle w:val="FootnoteReference"/>
          <w:lang w:val="en-US"/>
        </w:rPr>
        <w:footnoteReference w:id="21"/>
      </w:r>
      <w:r w:rsidRPr="00513F00">
        <w:rPr>
          <w:lang w:val="en-US"/>
        </w:rPr>
        <w:t xml:space="preserve"> », zbog gomilanja javnih funkcija; trebalo je odmah po imenovanju da traži dozvolu, koja bi mu neizostavno bila data (to nam je precizirala direktorka ove </w:t>
      </w:r>
      <w:r w:rsidR="00E47B2A" w:rsidRPr="00513F00">
        <w:rPr>
          <w:lang w:val="en-US"/>
        </w:rPr>
        <w:t>A</w:t>
      </w:r>
      <w:r w:rsidRPr="00513F00">
        <w:rPr>
          <w:lang w:val="en-US"/>
        </w:rPr>
        <w:t>gencije tokom našeg susreta) ali pošto je došlo do sukoba, jedno vreme nije mogao učestvuje u radu VSS-a; na kraju, Narodna skupština, koja ima poslednju reč da kaže (s obzirom da imenuje članove VSS-a), nije opozvala ovog predstavnika univerziteta sa funkcije u Visokom saveta sudstva ; koliko izgubljenog vremena … zbog propusta u formalnostima koji nije naneo štetu nikome! To je mišljenje koje želimo da istaknemo.</w:t>
      </w:r>
    </w:p>
    <w:p w:rsidR="00A33CAC" w:rsidRPr="00513F00" w:rsidRDefault="00A33CAC" w:rsidP="00A33CAC">
      <w:pPr>
        <w:contextualSpacing/>
        <w:jc w:val="both"/>
        <w:rPr>
          <w:lang w:val="en-US"/>
        </w:rPr>
      </w:pPr>
    </w:p>
    <w:p w:rsidR="00A33CAC" w:rsidRPr="00513F00" w:rsidRDefault="00A33CAC" w:rsidP="00A33CAC">
      <w:pPr>
        <w:contextualSpacing/>
        <w:jc w:val="both"/>
        <w:rPr>
          <w:b/>
          <w:lang w:val="en-US"/>
        </w:rPr>
      </w:pPr>
      <w:r w:rsidRPr="00513F00">
        <w:rPr>
          <w:b/>
          <w:lang w:val="en-US"/>
        </w:rPr>
        <w:t xml:space="preserve">Vladavina </w:t>
      </w:r>
      <w:r w:rsidR="00EC35FC" w:rsidRPr="00513F00">
        <w:rPr>
          <w:b/>
          <w:lang w:val="en-US"/>
        </w:rPr>
        <w:t xml:space="preserve">tehničke </w:t>
      </w:r>
      <w:r w:rsidRPr="00513F00">
        <w:rPr>
          <w:b/>
          <w:lang w:val="en-US"/>
        </w:rPr>
        <w:t xml:space="preserve">i etičke složenosti : kvorum i nepristrasnost </w:t>
      </w:r>
    </w:p>
    <w:p w:rsidR="00A33CAC" w:rsidRPr="00513F00" w:rsidRDefault="00A33CAC" w:rsidP="00A33CAC">
      <w:pPr>
        <w:contextualSpacing/>
        <w:jc w:val="both"/>
        <w:rPr>
          <w:lang w:val="en-US"/>
        </w:rPr>
      </w:pPr>
    </w:p>
    <w:p w:rsidR="00EC35FC" w:rsidRPr="00513F00" w:rsidRDefault="00A33CAC" w:rsidP="00EC35FC">
      <w:pPr>
        <w:contextualSpacing/>
        <w:jc w:val="both"/>
        <w:rPr>
          <w:lang w:val="en-US"/>
        </w:rPr>
      </w:pPr>
      <w:r w:rsidRPr="00513F00">
        <w:rPr>
          <w:lang w:val="en-US"/>
        </w:rPr>
        <w:t xml:space="preserve">Gore u tekstu je već pomenuto problematično pitanje kvoruma. Posle svih tih događaja koji su poremetili VSS a koji je imao da obavi osetljiv zadatak, </w:t>
      </w:r>
      <w:r w:rsidR="00EC35FC" w:rsidRPr="00513F00">
        <w:rPr>
          <w:lang w:val="en-US"/>
        </w:rPr>
        <w:t>nastala je složena situacija zbog tehničkih i etičkih problema u donošenju odluka. Spoj dva elementa, kvoruma i nepristrasnosti, zaslužuje posebnu pažnju, jer se razmatranjem odluka koje je doneo VSS zaključuje da je smisao pitanja koje se stavlja na glasanje sledeće : da li treba da uvažimo prigovor? Sa tako smanjenim brojem glasova, zbog toga što je neki član (ili članovi) bio uzdržan ili nije bio na raspolaganju, sve se nepovoljno odrazilo na neizabrane sudije. Bilo bi drugačije da se na glasanje stavilo pitanje: da li dokaz sadrži elemente koji omogućavaju da se obori pretpostavka « stručnosti, osposobljenosti i dostojnosti »? Problematika tih pitanja je utoliko značajnija što je za tužioce uveden novi kriterijum « neažurnost».</w:t>
      </w:r>
    </w:p>
    <w:p w:rsidR="00EC35FC" w:rsidRPr="00513F00" w:rsidRDefault="00EC35FC" w:rsidP="00EC35FC">
      <w:pPr>
        <w:contextualSpacing/>
        <w:jc w:val="both"/>
        <w:rPr>
          <w:lang w:val="en-US"/>
        </w:rPr>
      </w:pPr>
      <w:r w:rsidRPr="00513F00">
        <w:rPr>
          <w:lang w:val="en-US"/>
        </w:rPr>
        <w:t>Pitanje glasanja i njegovih posledica po nepristrasnost jednog tela utoliko je važnije prilikom većanja u kojem su prisutni i ne ćute članovi, koji su prethodno učestvovali u donošenju sporne odluke</w:t>
      </w:r>
      <w:r w:rsidR="00A33CAC" w:rsidRPr="00513F00">
        <w:rPr>
          <w:lang w:val="en-US"/>
        </w:rPr>
        <w:t xml:space="preserve">; oni su svakako </w:t>
      </w:r>
      <w:r w:rsidR="00A33CAC" w:rsidRPr="00513F00">
        <w:rPr>
          <w:i/>
          <w:lang w:val="en-US"/>
        </w:rPr>
        <w:t xml:space="preserve">in fine </w:t>
      </w:r>
      <w:r w:rsidR="00A33CAC" w:rsidRPr="00513F00">
        <w:rPr>
          <w:lang w:val="en-US"/>
        </w:rPr>
        <w:t>uzdržani, ali samo glasanje nije tajno (videti gore) i sačinjava se zapisnik o odvijanju većanja i glasanj</w:t>
      </w:r>
      <w:r w:rsidR="00337A14" w:rsidRPr="00513F00">
        <w:rPr>
          <w:lang w:val="en-US"/>
        </w:rPr>
        <w:t>a</w:t>
      </w:r>
      <w:r w:rsidR="00337A14" w:rsidRPr="00513F00">
        <w:rPr>
          <w:rStyle w:val="FootnoteReference"/>
          <w:lang w:val="en-US"/>
        </w:rPr>
        <w:footnoteReference w:id="22"/>
      </w:r>
      <w:r w:rsidR="00A33CAC" w:rsidRPr="00513F00">
        <w:rPr>
          <w:lang w:val="en-US"/>
        </w:rPr>
        <w:t xml:space="preserve">. Svrha ove prakse, za koju ne krijemo da smo njome vrlo iznenađeni, </w:t>
      </w:r>
      <w:r w:rsidRPr="00513F00">
        <w:rPr>
          <w:lang w:val="en-US"/>
        </w:rPr>
        <w:t xml:space="preserve">jeste, teorijski, između ostalog, da se omogući višem sudu da se upozna </w:t>
      </w:r>
      <w:r w:rsidRPr="00513F00">
        <w:rPr>
          <w:strike/>
          <w:lang w:val="en-US"/>
        </w:rPr>
        <w:t>u</w:t>
      </w:r>
      <w:r w:rsidRPr="00513F00">
        <w:rPr>
          <w:lang w:val="en-US"/>
        </w:rPr>
        <w:t xml:space="preserve"> sa tim zapisnikom, u slučaju poteškoća oko nekog pitanja koje se može rešiti na osnovu čitanja zapisnika.</w:t>
      </w:r>
    </w:p>
    <w:p w:rsidR="00A33CAC" w:rsidRPr="00513F00" w:rsidRDefault="00A33CAC" w:rsidP="00A33CAC">
      <w:pPr>
        <w:contextualSpacing/>
        <w:jc w:val="both"/>
        <w:rPr>
          <w:lang w:val="en-US"/>
        </w:rPr>
      </w:pPr>
      <w:r w:rsidRPr="00513F00">
        <w:rPr>
          <w:lang w:val="en-US"/>
        </w:rPr>
        <w:t>.</w:t>
      </w:r>
    </w:p>
    <w:p w:rsidR="00A33CAC" w:rsidRPr="00513F00" w:rsidRDefault="00A33CAC" w:rsidP="00A33CAC">
      <w:pPr>
        <w:contextualSpacing/>
        <w:jc w:val="both"/>
        <w:rPr>
          <w:lang w:val="en-US"/>
        </w:rPr>
      </w:pPr>
    </w:p>
    <w:p w:rsidR="00A33CAC" w:rsidRPr="00513F00" w:rsidRDefault="00A33CAC" w:rsidP="00CC5218">
      <w:pPr>
        <w:rPr>
          <w:sz w:val="20"/>
          <w:szCs w:val="20"/>
          <w:lang w:val="sr-Cyrl-CS"/>
        </w:rPr>
      </w:pPr>
      <w:r w:rsidRPr="00513F00">
        <w:rPr>
          <w:sz w:val="18"/>
          <w:szCs w:val="18"/>
          <w:lang w:val="sr-Cyrl-CS"/>
        </w:rPr>
        <w:br w:type="page"/>
      </w:r>
    </w:p>
    <w:p w:rsidR="00A33CAC" w:rsidRPr="00513F00" w:rsidRDefault="00A33CAC" w:rsidP="00A33CAC">
      <w:pPr>
        <w:contextualSpacing/>
        <w:jc w:val="both"/>
        <w:rPr>
          <w:sz w:val="20"/>
          <w:szCs w:val="20"/>
          <w:lang w:val="sr-Cyrl-CS"/>
        </w:rPr>
      </w:pPr>
    </w:p>
    <w:p w:rsidR="00A33CAC" w:rsidRPr="00513F00" w:rsidRDefault="00A33CAC" w:rsidP="00A33CAC">
      <w:pPr>
        <w:contextualSpacing/>
        <w:jc w:val="center"/>
        <w:rPr>
          <w:b/>
          <w:lang w:val="sr-Cyrl-CS"/>
        </w:rPr>
      </w:pPr>
      <w:r w:rsidRPr="00513F00">
        <w:rPr>
          <w:b/>
          <w:lang w:val="en-US"/>
        </w:rPr>
        <w:t>ZAKLJU</w:t>
      </w:r>
      <w:r w:rsidRPr="00513F00">
        <w:rPr>
          <w:b/>
          <w:lang w:val="sr-Cyrl-CS"/>
        </w:rPr>
        <w:t>Č</w:t>
      </w:r>
      <w:r w:rsidRPr="00513F00">
        <w:rPr>
          <w:b/>
          <w:lang w:val="en-US"/>
        </w:rPr>
        <w:t>AK</w:t>
      </w:r>
      <w:r w:rsidRPr="00513F00">
        <w:rPr>
          <w:b/>
          <w:lang w:val="sr-Cyrl-CS"/>
        </w:rPr>
        <w:t xml:space="preserve"> </w:t>
      </w:r>
    </w:p>
    <w:p w:rsidR="00A33CAC" w:rsidRPr="00513F00" w:rsidRDefault="00A33CAC" w:rsidP="00A33CAC">
      <w:pPr>
        <w:contextualSpacing/>
        <w:jc w:val="center"/>
        <w:rPr>
          <w:b/>
          <w:lang w:val="sr-Cyrl-CS"/>
        </w:rPr>
      </w:pPr>
    </w:p>
    <w:p w:rsidR="00A33CAC" w:rsidRPr="00513F00" w:rsidRDefault="00A33CAC" w:rsidP="00A33CAC">
      <w:pPr>
        <w:contextualSpacing/>
        <w:jc w:val="center"/>
        <w:rPr>
          <w:b/>
          <w:lang w:val="sr-Cyrl-CS"/>
        </w:rPr>
      </w:pPr>
      <w:r w:rsidRPr="00513F00">
        <w:rPr>
          <w:b/>
          <w:lang w:val="en-US"/>
        </w:rPr>
        <w:t>ALI</w:t>
      </w:r>
      <w:r w:rsidRPr="00513F00">
        <w:rPr>
          <w:b/>
          <w:lang w:val="sr-Cyrl-CS"/>
        </w:rPr>
        <w:t xml:space="preserve"> </w:t>
      </w:r>
      <w:r w:rsidRPr="00513F00">
        <w:rPr>
          <w:b/>
          <w:lang w:val="en-US"/>
        </w:rPr>
        <w:t>ZA</w:t>
      </w:r>
      <w:r w:rsidRPr="00513F00">
        <w:rPr>
          <w:b/>
          <w:lang w:val="sr-Cyrl-CS"/>
        </w:rPr>
        <w:t>Š</w:t>
      </w:r>
      <w:r w:rsidRPr="00513F00">
        <w:rPr>
          <w:b/>
          <w:lang w:val="en-US"/>
        </w:rPr>
        <w:t>TO</w:t>
      </w:r>
      <w:r w:rsidRPr="00513F00">
        <w:rPr>
          <w:b/>
          <w:lang w:val="sr-Cyrl-CS"/>
        </w:rPr>
        <w:t xml:space="preserve"> </w:t>
      </w:r>
      <w:r w:rsidRPr="00513F00">
        <w:rPr>
          <w:b/>
          <w:lang w:val="en-US"/>
        </w:rPr>
        <w:t>JE</w:t>
      </w:r>
      <w:r w:rsidRPr="00513F00">
        <w:rPr>
          <w:b/>
          <w:lang w:val="sr-Cyrl-CS"/>
        </w:rPr>
        <w:t xml:space="preserve"> </w:t>
      </w:r>
      <w:r w:rsidRPr="00513F00">
        <w:rPr>
          <w:b/>
          <w:lang w:val="en-US"/>
        </w:rPr>
        <w:t>SRBIJA</w:t>
      </w:r>
      <w:r w:rsidRPr="00513F00">
        <w:rPr>
          <w:b/>
          <w:lang w:val="sr-Cyrl-CS"/>
        </w:rPr>
        <w:t xml:space="preserve"> </w:t>
      </w:r>
      <w:r w:rsidRPr="00513F00">
        <w:rPr>
          <w:b/>
          <w:lang w:val="en-US"/>
        </w:rPr>
        <w:t>RAZRE</w:t>
      </w:r>
      <w:r w:rsidRPr="00513F00">
        <w:rPr>
          <w:b/>
          <w:lang w:val="sr-Cyrl-CS"/>
        </w:rPr>
        <w:t>Š</w:t>
      </w:r>
      <w:r w:rsidRPr="00513F00">
        <w:rPr>
          <w:b/>
          <w:lang w:val="en-US"/>
        </w:rPr>
        <w:t>ILA</w:t>
      </w:r>
      <w:r w:rsidRPr="00513F00">
        <w:rPr>
          <w:b/>
          <w:lang w:val="sr-Cyrl-CS"/>
        </w:rPr>
        <w:t xml:space="preserve"> </w:t>
      </w:r>
      <w:r w:rsidRPr="00513F00">
        <w:rPr>
          <w:b/>
          <w:lang w:val="en-US"/>
        </w:rPr>
        <w:t>SVOJE</w:t>
      </w:r>
      <w:r w:rsidRPr="00513F00">
        <w:rPr>
          <w:b/>
          <w:lang w:val="sr-Cyrl-CS"/>
        </w:rPr>
        <w:t xml:space="preserve"> </w:t>
      </w:r>
      <w:r w:rsidRPr="00513F00">
        <w:rPr>
          <w:b/>
          <w:lang w:val="en-US"/>
        </w:rPr>
        <w:t>SUDIJE</w:t>
      </w:r>
      <w:r w:rsidRPr="00513F00">
        <w:rPr>
          <w:b/>
          <w:lang w:val="sr-Cyrl-CS"/>
        </w:rPr>
        <w:t xml:space="preserve"> ?</w:t>
      </w:r>
    </w:p>
    <w:p w:rsidR="00A33CAC" w:rsidRPr="00513F00" w:rsidRDefault="00A33CAC" w:rsidP="00A33CAC">
      <w:pPr>
        <w:contextualSpacing/>
        <w:jc w:val="both"/>
        <w:rPr>
          <w:lang w:val="sr-Cyrl-CS"/>
        </w:rPr>
      </w:pPr>
    </w:p>
    <w:p w:rsidR="00A33CAC" w:rsidRPr="00513F00" w:rsidRDefault="00A33CAC" w:rsidP="00A33CAC">
      <w:pPr>
        <w:contextualSpacing/>
        <w:jc w:val="both"/>
        <w:rPr>
          <w:lang w:val="sr-Cyrl-CS"/>
        </w:rPr>
      </w:pPr>
      <w:r w:rsidRPr="00513F00">
        <w:rPr>
          <w:lang w:val="en-US"/>
        </w:rPr>
        <w:t>Obuzeti</w:t>
      </w:r>
      <w:r w:rsidRPr="00513F00">
        <w:rPr>
          <w:lang w:val="sr-Cyrl-CS"/>
        </w:rPr>
        <w:t xml:space="preserve"> </w:t>
      </w:r>
      <w:r w:rsidRPr="00513F00">
        <w:rPr>
          <w:lang w:val="en-US"/>
        </w:rPr>
        <w:t>smo</w:t>
      </w:r>
      <w:r w:rsidRPr="00513F00">
        <w:rPr>
          <w:lang w:val="sr-Cyrl-CS"/>
        </w:rPr>
        <w:t xml:space="preserve"> </w:t>
      </w:r>
      <w:r w:rsidRPr="00513F00">
        <w:rPr>
          <w:lang w:val="en-US"/>
        </w:rPr>
        <w:t>pitanjem</w:t>
      </w:r>
      <w:r w:rsidRPr="00513F00">
        <w:rPr>
          <w:lang w:val="sr-Cyrl-CS"/>
        </w:rPr>
        <w:t xml:space="preserve"> </w:t>
      </w:r>
      <w:r w:rsidRPr="00513F00">
        <w:rPr>
          <w:lang w:val="en-US"/>
        </w:rPr>
        <w:t>koje</w:t>
      </w:r>
      <w:r w:rsidRPr="00513F00">
        <w:rPr>
          <w:lang w:val="sr-Cyrl-CS"/>
        </w:rPr>
        <w:t xml:space="preserve"> </w:t>
      </w:r>
      <w:r w:rsidRPr="00513F00">
        <w:rPr>
          <w:lang w:val="en-US"/>
        </w:rPr>
        <w:t>nam</w:t>
      </w:r>
      <w:r w:rsidRPr="00513F00">
        <w:rPr>
          <w:lang w:val="sr-Cyrl-CS"/>
        </w:rPr>
        <w:t xml:space="preserve"> </w:t>
      </w:r>
      <w:r w:rsidRPr="00513F00">
        <w:rPr>
          <w:lang w:val="en-US"/>
        </w:rPr>
        <w:t>ne</w:t>
      </w:r>
      <w:r w:rsidRPr="00513F00">
        <w:rPr>
          <w:lang w:val="sr-Cyrl-CS"/>
        </w:rPr>
        <w:t xml:space="preserve"> </w:t>
      </w:r>
      <w:r w:rsidRPr="00513F00">
        <w:rPr>
          <w:lang w:val="en-US"/>
        </w:rPr>
        <w:t>da</w:t>
      </w:r>
      <w:r w:rsidR="001A36A4" w:rsidRPr="00513F00">
        <w:rPr>
          <w:lang w:val="en-US"/>
        </w:rPr>
        <w:t>je</w:t>
      </w:r>
      <w:r w:rsidRPr="00513F00">
        <w:rPr>
          <w:lang w:val="sr-Cyrl-CS"/>
        </w:rPr>
        <w:t xml:space="preserve"> </w:t>
      </w:r>
      <w:r w:rsidRPr="00513F00">
        <w:rPr>
          <w:lang w:val="en-US"/>
        </w:rPr>
        <w:t>mira</w:t>
      </w:r>
      <w:r w:rsidRPr="00513F00">
        <w:rPr>
          <w:lang w:val="sr-Cyrl-CS"/>
        </w:rPr>
        <w:t xml:space="preserve">: </w:t>
      </w:r>
      <w:r w:rsidRPr="00513F00">
        <w:rPr>
          <w:lang w:val="en-US"/>
        </w:rPr>
        <w:t>ali</w:t>
      </w:r>
      <w:r w:rsidRPr="00513F00">
        <w:rPr>
          <w:lang w:val="sr-Cyrl-CS"/>
        </w:rPr>
        <w:t xml:space="preserve"> </w:t>
      </w:r>
      <w:r w:rsidRPr="00513F00">
        <w:rPr>
          <w:lang w:val="en-US"/>
        </w:rPr>
        <w:t>za</w:t>
      </w:r>
      <w:r w:rsidRPr="00513F00">
        <w:rPr>
          <w:lang w:val="sr-Cyrl-CS"/>
        </w:rPr>
        <w:t>š</w:t>
      </w:r>
      <w:r w:rsidRPr="00513F00">
        <w:rPr>
          <w:lang w:val="en-US"/>
        </w:rPr>
        <w:t>to</w:t>
      </w:r>
      <w:r w:rsidRPr="00513F00">
        <w:rPr>
          <w:lang w:val="sr-Cyrl-CS"/>
        </w:rPr>
        <w:t xml:space="preserve"> </w:t>
      </w:r>
      <w:r w:rsidRPr="00513F00">
        <w:rPr>
          <w:lang w:val="en-US"/>
        </w:rPr>
        <w:t>je</w:t>
      </w:r>
      <w:r w:rsidRPr="00513F00">
        <w:rPr>
          <w:lang w:val="sr-Cyrl-CS"/>
        </w:rPr>
        <w:t xml:space="preserve"> </w:t>
      </w:r>
      <w:r w:rsidRPr="00513F00">
        <w:rPr>
          <w:lang w:val="en-US"/>
        </w:rPr>
        <w:t>Srbija</w:t>
      </w:r>
      <w:r w:rsidRPr="00513F00">
        <w:rPr>
          <w:lang w:val="sr-Cyrl-CS"/>
        </w:rPr>
        <w:t xml:space="preserve"> </w:t>
      </w:r>
      <w:r w:rsidRPr="00513F00">
        <w:rPr>
          <w:lang w:val="en-US"/>
        </w:rPr>
        <w:t>razre</w:t>
      </w:r>
      <w:r w:rsidRPr="00513F00">
        <w:rPr>
          <w:lang w:val="sr-Cyrl-CS"/>
        </w:rPr>
        <w:t>š</w:t>
      </w:r>
      <w:r w:rsidRPr="00513F00">
        <w:rPr>
          <w:lang w:val="en-US"/>
        </w:rPr>
        <w:t>ila</w:t>
      </w:r>
      <w:r w:rsidRPr="00513F00">
        <w:rPr>
          <w:lang w:val="sr-Cyrl-CS"/>
        </w:rPr>
        <w:t xml:space="preserve"> </w:t>
      </w:r>
      <w:r w:rsidRPr="00513F00">
        <w:rPr>
          <w:lang w:val="en-US"/>
        </w:rPr>
        <w:t>veliki</w:t>
      </w:r>
      <w:r w:rsidRPr="00513F00">
        <w:rPr>
          <w:lang w:val="sr-Cyrl-CS"/>
        </w:rPr>
        <w:t xml:space="preserve"> </w:t>
      </w:r>
      <w:r w:rsidRPr="00513F00">
        <w:rPr>
          <w:lang w:val="en-US"/>
        </w:rPr>
        <w:t>broj</w:t>
      </w:r>
      <w:r w:rsidRPr="00513F00">
        <w:rPr>
          <w:lang w:val="sr-Cyrl-CS"/>
        </w:rPr>
        <w:t xml:space="preserve"> </w:t>
      </w:r>
      <w:r w:rsidRPr="00513F00">
        <w:rPr>
          <w:lang w:val="en-US"/>
        </w:rPr>
        <w:t>svojih</w:t>
      </w:r>
      <w:r w:rsidRPr="00513F00">
        <w:rPr>
          <w:lang w:val="sr-Cyrl-CS"/>
        </w:rPr>
        <w:t xml:space="preserve"> </w:t>
      </w:r>
      <w:r w:rsidRPr="00513F00">
        <w:rPr>
          <w:lang w:val="en-US"/>
        </w:rPr>
        <w:t>sudija</w:t>
      </w:r>
      <w:r w:rsidRPr="00513F00">
        <w:rPr>
          <w:lang w:val="sr-Cyrl-CS"/>
        </w:rPr>
        <w:t xml:space="preserve"> ? </w:t>
      </w:r>
      <w:r w:rsidRPr="00513F00">
        <w:rPr>
          <w:lang w:val="en-US"/>
        </w:rPr>
        <w:t>Nismo</w:t>
      </w:r>
      <w:r w:rsidRPr="00513F00">
        <w:rPr>
          <w:lang w:val="sr-Cyrl-CS"/>
        </w:rPr>
        <w:t xml:space="preserve"> </w:t>
      </w:r>
      <w:r w:rsidRPr="00513F00">
        <w:rPr>
          <w:lang w:val="en-US"/>
        </w:rPr>
        <w:t>isklju</w:t>
      </w:r>
      <w:r w:rsidRPr="00513F00">
        <w:rPr>
          <w:lang w:val="sr-Cyrl-CS"/>
        </w:rPr>
        <w:t>č</w:t>
      </w:r>
      <w:r w:rsidRPr="00513F00">
        <w:rPr>
          <w:lang w:val="en-US"/>
        </w:rPr>
        <w:t>ili</w:t>
      </w:r>
      <w:r w:rsidRPr="00513F00">
        <w:rPr>
          <w:lang w:val="sr-Cyrl-CS"/>
        </w:rPr>
        <w:t xml:space="preserve"> </w:t>
      </w:r>
      <w:r w:rsidRPr="00513F00">
        <w:rPr>
          <w:b/>
          <w:lang w:val="en-US"/>
        </w:rPr>
        <w:t>teret</w:t>
      </w:r>
      <w:r w:rsidRPr="00513F00">
        <w:rPr>
          <w:b/>
          <w:lang w:val="sr-Cyrl-CS"/>
        </w:rPr>
        <w:t xml:space="preserve"> </w:t>
      </w:r>
      <w:r w:rsidRPr="00513F00">
        <w:rPr>
          <w:b/>
          <w:lang w:val="en-US"/>
        </w:rPr>
        <w:t>novije</w:t>
      </w:r>
      <w:r w:rsidRPr="00513F00">
        <w:rPr>
          <w:b/>
          <w:lang w:val="sr-Cyrl-CS"/>
        </w:rPr>
        <w:t xml:space="preserve"> </w:t>
      </w:r>
      <w:r w:rsidRPr="00513F00">
        <w:rPr>
          <w:b/>
          <w:lang w:val="en-US"/>
        </w:rPr>
        <w:t>istorije</w:t>
      </w:r>
      <w:r w:rsidRPr="00513F00">
        <w:rPr>
          <w:lang w:val="sr-Cyrl-CS"/>
        </w:rPr>
        <w:t xml:space="preserve">. </w:t>
      </w:r>
      <w:r w:rsidRPr="00513F00">
        <w:rPr>
          <w:lang w:val="en-US"/>
        </w:rPr>
        <w:t>Uostalom</w:t>
      </w:r>
      <w:r w:rsidRPr="00513F00">
        <w:rPr>
          <w:lang w:val="sr-Cyrl-CS"/>
        </w:rPr>
        <w:t xml:space="preserve">, </w:t>
      </w:r>
      <w:r w:rsidRPr="00513F00">
        <w:rPr>
          <w:lang w:val="en-US"/>
        </w:rPr>
        <w:t>mnogi</w:t>
      </w:r>
      <w:r w:rsidRPr="00513F00">
        <w:rPr>
          <w:lang w:val="sr-Cyrl-CS"/>
        </w:rPr>
        <w:t xml:space="preserve"> </w:t>
      </w:r>
      <w:r w:rsidRPr="00513F00">
        <w:rPr>
          <w:lang w:val="en-US"/>
        </w:rPr>
        <w:t>na</w:t>
      </w:r>
      <w:r w:rsidRPr="00513F00">
        <w:rPr>
          <w:lang w:val="sr-Cyrl-CS"/>
        </w:rPr>
        <w:t>š</w:t>
      </w:r>
      <w:r w:rsidRPr="00513F00">
        <w:rPr>
          <w:lang w:val="en-US"/>
        </w:rPr>
        <w:t>i</w:t>
      </w:r>
      <w:r w:rsidRPr="00513F00">
        <w:rPr>
          <w:lang w:val="sr-Cyrl-CS"/>
        </w:rPr>
        <w:t xml:space="preserve"> </w:t>
      </w:r>
      <w:r w:rsidRPr="00513F00">
        <w:rPr>
          <w:lang w:val="en-US"/>
        </w:rPr>
        <w:t>sagovornici</w:t>
      </w:r>
      <w:r w:rsidRPr="00513F00">
        <w:rPr>
          <w:lang w:val="sr-Cyrl-CS"/>
        </w:rPr>
        <w:t xml:space="preserve"> </w:t>
      </w:r>
      <w:r w:rsidRPr="00513F00">
        <w:rPr>
          <w:lang w:val="en-US"/>
        </w:rPr>
        <w:t>su</w:t>
      </w:r>
      <w:r w:rsidRPr="00513F00">
        <w:rPr>
          <w:lang w:val="sr-Cyrl-CS"/>
        </w:rPr>
        <w:t xml:space="preserve"> </w:t>
      </w:r>
      <w:r w:rsidRPr="00513F00">
        <w:rPr>
          <w:lang w:val="en-US"/>
        </w:rPr>
        <w:t>po</w:t>
      </w:r>
      <w:r w:rsidRPr="00513F00">
        <w:t>minjali</w:t>
      </w:r>
      <w:r w:rsidRPr="00513F00">
        <w:rPr>
          <w:lang w:val="sr-Cyrl-CS"/>
        </w:rPr>
        <w:t xml:space="preserve"> </w:t>
      </w:r>
      <w:r w:rsidRPr="00513F00">
        <w:rPr>
          <w:lang w:val="en-US"/>
        </w:rPr>
        <w:t>pro</w:t>
      </w:r>
      <w:r w:rsidRPr="00513F00">
        <w:rPr>
          <w:lang w:val="sr-Cyrl-CS"/>
        </w:rPr>
        <w:t>š</w:t>
      </w:r>
      <w:r w:rsidRPr="00513F00">
        <w:rPr>
          <w:lang w:val="en-US"/>
        </w:rPr>
        <w:t>lost</w:t>
      </w:r>
      <w:r w:rsidRPr="00513F00">
        <w:rPr>
          <w:lang w:val="sr-Cyrl-CS"/>
        </w:rPr>
        <w:t>.</w:t>
      </w:r>
    </w:p>
    <w:p w:rsidR="00A33CAC" w:rsidRPr="00513F00" w:rsidRDefault="00A33CAC" w:rsidP="00A33CAC">
      <w:pPr>
        <w:contextualSpacing/>
        <w:jc w:val="both"/>
        <w:rPr>
          <w:lang w:val="sr-Cyrl-CS"/>
        </w:rPr>
      </w:pPr>
    </w:p>
    <w:p w:rsidR="00A33CAC" w:rsidRPr="00513F00" w:rsidRDefault="00A33CAC" w:rsidP="00A33CAC">
      <w:pPr>
        <w:contextualSpacing/>
        <w:jc w:val="both"/>
        <w:rPr>
          <w:lang w:val="sr-Cyrl-CS"/>
        </w:rPr>
      </w:pPr>
      <w:r w:rsidRPr="00513F00">
        <w:rPr>
          <w:lang w:val="en-US"/>
        </w:rPr>
        <w:t>Tako</w:t>
      </w:r>
      <w:r w:rsidRPr="00513F00">
        <w:rPr>
          <w:lang w:val="sr-Cyrl-CS"/>
        </w:rPr>
        <w:t>đ</w:t>
      </w:r>
      <w:r w:rsidRPr="00513F00">
        <w:rPr>
          <w:lang w:val="en-US"/>
        </w:rPr>
        <w:t>e</w:t>
      </w:r>
      <w:r w:rsidRPr="00513F00">
        <w:rPr>
          <w:lang w:val="sr-Cyrl-CS"/>
        </w:rPr>
        <w:t xml:space="preserve"> </w:t>
      </w:r>
      <w:r w:rsidRPr="00513F00">
        <w:rPr>
          <w:lang w:val="en-US"/>
        </w:rPr>
        <w:t>smo</w:t>
      </w:r>
      <w:r w:rsidRPr="00513F00">
        <w:rPr>
          <w:lang w:val="sr-Cyrl-CS"/>
        </w:rPr>
        <w:t xml:space="preserve"> </w:t>
      </w:r>
      <w:r w:rsidRPr="00513F00">
        <w:rPr>
          <w:lang w:val="en-US"/>
        </w:rPr>
        <w:t>razmi</w:t>
      </w:r>
      <w:r w:rsidRPr="00513F00">
        <w:rPr>
          <w:lang w:val="sr-Cyrl-CS"/>
        </w:rPr>
        <w:t>š</w:t>
      </w:r>
      <w:r w:rsidRPr="00513F00">
        <w:rPr>
          <w:lang w:val="en-US"/>
        </w:rPr>
        <w:t>ljali</w:t>
      </w:r>
      <w:r w:rsidRPr="00513F00">
        <w:rPr>
          <w:lang w:val="sr-Cyrl-CS"/>
        </w:rPr>
        <w:t xml:space="preserve"> </w:t>
      </w:r>
      <w:r w:rsidRPr="00513F00">
        <w:t>o</w:t>
      </w:r>
      <w:r w:rsidRPr="00513F00">
        <w:rPr>
          <w:lang w:val="sr-Cyrl-CS"/>
        </w:rPr>
        <w:t xml:space="preserve"> </w:t>
      </w:r>
      <w:r w:rsidRPr="00513F00">
        <w:rPr>
          <w:b/>
          <w:lang w:val="en-US"/>
        </w:rPr>
        <w:t>ekonomskoj</w:t>
      </w:r>
      <w:r w:rsidRPr="00513F00">
        <w:rPr>
          <w:b/>
          <w:lang w:val="sr-Cyrl-CS"/>
        </w:rPr>
        <w:t xml:space="preserve"> </w:t>
      </w:r>
      <w:r w:rsidRPr="00513F00">
        <w:rPr>
          <w:b/>
          <w:lang w:val="en-US"/>
        </w:rPr>
        <w:t>situaciji</w:t>
      </w:r>
      <w:r w:rsidRPr="00513F00">
        <w:rPr>
          <w:b/>
          <w:lang w:val="sr-Cyrl-CS"/>
        </w:rPr>
        <w:t xml:space="preserve"> </w:t>
      </w:r>
      <w:r w:rsidRPr="00513F00">
        <w:rPr>
          <w:b/>
          <w:lang w:val="en-US"/>
        </w:rPr>
        <w:t>u</w:t>
      </w:r>
      <w:r w:rsidRPr="00513F00">
        <w:rPr>
          <w:b/>
          <w:lang w:val="sr-Cyrl-CS"/>
        </w:rPr>
        <w:t xml:space="preserve"> </w:t>
      </w:r>
      <w:r w:rsidRPr="00513F00">
        <w:rPr>
          <w:b/>
          <w:lang w:val="en-US"/>
        </w:rPr>
        <w:t>Srbiji</w:t>
      </w:r>
      <w:r w:rsidRPr="00513F00">
        <w:rPr>
          <w:lang w:val="sr-Cyrl-CS"/>
        </w:rPr>
        <w:t xml:space="preserve"> </w:t>
      </w:r>
      <w:r w:rsidRPr="00513F00">
        <w:rPr>
          <w:lang w:val="en-US"/>
        </w:rPr>
        <w:t>jer</w:t>
      </w:r>
      <w:r w:rsidRPr="00513F00">
        <w:rPr>
          <w:lang w:val="sr-Cyrl-CS"/>
        </w:rPr>
        <w:t xml:space="preserve"> </w:t>
      </w:r>
      <w:r w:rsidR="003E5545" w:rsidRPr="00513F00">
        <w:rPr>
          <w:lang/>
        </w:rPr>
        <w:t xml:space="preserve">se </w:t>
      </w:r>
      <w:r w:rsidRPr="00513F00">
        <w:rPr>
          <w:lang w:val="en-US"/>
        </w:rPr>
        <w:t>u</w:t>
      </w:r>
      <w:r w:rsidRPr="00513F00">
        <w:rPr>
          <w:lang w:val="sr-Cyrl-CS"/>
        </w:rPr>
        <w:t xml:space="preserve"> </w:t>
      </w:r>
      <w:r w:rsidRPr="00513F00">
        <w:rPr>
          <w:lang w:val="en-US"/>
        </w:rPr>
        <w:t>mnogim</w:t>
      </w:r>
      <w:r w:rsidRPr="00513F00">
        <w:rPr>
          <w:lang w:val="sr-Cyrl-CS"/>
        </w:rPr>
        <w:t xml:space="preserve"> </w:t>
      </w:r>
      <w:r w:rsidRPr="00513F00">
        <w:rPr>
          <w:lang w:val="en-US"/>
        </w:rPr>
        <w:t>zemljama</w:t>
      </w:r>
      <w:r w:rsidRPr="00513F00">
        <w:rPr>
          <w:lang w:val="sr-Cyrl-CS"/>
        </w:rPr>
        <w:t xml:space="preserve">, </w:t>
      </w:r>
      <w:r w:rsidRPr="00513F00">
        <w:rPr>
          <w:lang w:val="en-US"/>
        </w:rPr>
        <w:t>kriza</w:t>
      </w:r>
      <w:r w:rsidRPr="00513F00">
        <w:rPr>
          <w:lang w:val="sr-Cyrl-CS"/>
        </w:rPr>
        <w:t xml:space="preserve"> </w:t>
      </w:r>
      <w:r w:rsidRPr="00513F00">
        <w:rPr>
          <w:lang w:val="en-US"/>
        </w:rPr>
        <w:t>se</w:t>
      </w:r>
      <w:r w:rsidRPr="00513F00">
        <w:rPr>
          <w:lang w:val="sr-Cyrl-CS"/>
        </w:rPr>
        <w:t xml:space="preserve"> </w:t>
      </w:r>
      <w:r w:rsidRPr="00513F00">
        <w:rPr>
          <w:lang w:val="en-US"/>
        </w:rPr>
        <w:t>navodi</w:t>
      </w:r>
      <w:r w:rsidRPr="00513F00">
        <w:rPr>
          <w:lang w:val="sr-Cyrl-CS"/>
        </w:rPr>
        <w:t xml:space="preserve"> </w:t>
      </w:r>
      <w:r w:rsidRPr="00513F00">
        <w:rPr>
          <w:lang w:val="en-US"/>
        </w:rPr>
        <w:t>kao</w:t>
      </w:r>
      <w:r w:rsidRPr="00513F00">
        <w:rPr>
          <w:lang w:val="sr-Cyrl-CS"/>
        </w:rPr>
        <w:t xml:space="preserve"> </w:t>
      </w:r>
      <w:r w:rsidRPr="00513F00">
        <w:rPr>
          <w:lang w:val="en-US"/>
        </w:rPr>
        <w:t>opravdanje</w:t>
      </w:r>
      <w:r w:rsidRPr="00513F00">
        <w:rPr>
          <w:lang w:val="sr-Cyrl-CS"/>
        </w:rPr>
        <w:t xml:space="preserve"> </w:t>
      </w:r>
      <w:r w:rsidRPr="00513F00">
        <w:rPr>
          <w:lang w:val="en-US"/>
        </w:rPr>
        <w:t>za</w:t>
      </w:r>
      <w:r w:rsidRPr="00513F00">
        <w:rPr>
          <w:lang w:val="sr-Cyrl-CS"/>
        </w:rPr>
        <w:t xml:space="preserve"> </w:t>
      </w:r>
      <w:r w:rsidRPr="00513F00">
        <w:rPr>
          <w:lang w:val="en-US"/>
        </w:rPr>
        <w:t>ukidanje</w:t>
      </w:r>
      <w:r w:rsidRPr="00513F00">
        <w:rPr>
          <w:lang w:val="sr-Cyrl-CS"/>
        </w:rPr>
        <w:t xml:space="preserve"> </w:t>
      </w:r>
      <w:r w:rsidRPr="00513F00">
        <w:rPr>
          <w:lang w:val="en-US"/>
        </w:rPr>
        <w:t>radnih</w:t>
      </w:r>
      <w:r w:rsidRPr="00513F00">
        <w:rPr>
          <w:lang w:val="sr-Cyrl-CS"/>
        </w:rPr>
        <w:t xml:space="preserve"> </w:t>
      </w:r>
      <w:r w:rsidRPr="00513F00">
        <w:rPr>
          <w:lang w:val="en-US"/>
        </w:rPr>
        <w:t>mesta</w:t>
      </w:r>
      <w:r w:rsidRPr="00513F00">
        <w:rPr>
          <w:lang w:val="sr-Cyrl-CS"/>
        </w:rPr>
        <w:t xml:space="preserve"> </w:t>
      </w:r>
      <w:r w:rsidRPr="00513F00">
        <w:rPr>
          <w:lang w:val="en-US"/>
        </w:rPr>
        <w:t>u</w:t>
      </w:r>
      <w:r w:rsidRPr="00513F00">
        <w:rPr>
          <w:lang w:val="sr-Cyrl-CS"/>
        </w:rPr>
        <w:t xml:space="preserve"> </w:t>
      </w:r>
      <w:r w:rsidRPr="00513F00">
        <w:rPr>
          <w:lang w:val="en-US"/>
        </w:rPr>
        <w:t>dr</w:t>
      </w:r>
      <w:r w:rsidRPr="00513F00">
        <w:rPr>
          <w:lang w:val="sr-Cyrl-CS"/>
        </w:rPr>
        <w:t>ž</w:t>
      </w:r>
      <w:r w:rsidRPr="00513F00">
        <w:rPr>
          <w:lang w:val="en-US"/>
        </w:rPr>
        <w:t>avnoj</w:t>
      </w:r>
      <w:r w:rsidRPr="00513F00">
        <w:rPr>
          <w:lang w:val="sr-Cyrl-CS"/>
        </w:rPr>
        <w:t xml:space="preserve"> </w:t>
      </w:r>
      <w:r w:rsidRPr="00513F00">
        <w:rPr>
          <w:lang w:val="en-US"/>
        </w:rPr>
        <w:t>upravi</w:t>
      </w:r>
      <w:r w:rsidRPr="00513F00">
        <w:rPr>
          <w:lang w:val="sr-Cyrl-CS"/>
        </w:rPr>
        <w:t xml:space="preserve">. </w:t>
      </w:r>
    </w:p>
    <w:p w:rsidR="00A33CAC" w:rsidRPr="00513F00" w:rsidRDefault="00A33CAC" w:rsidP="00A33CAC">
      <w:pPr>
        <w:contextualSpacing/>
        <w:jc w:val="both"/>
        <w:rPr>
          <w:lang w:val="sr-Cyrl-CS"/>
        </w:rPr>
      </w:pPr>
      <w:r w:rsidRPr="00513F00">
        <w:rPr>
          <w:lang w:val="en-US"/>
        </w:rPr>
        <w:t>Ekonomski</w:t>
      </w:r>
      <w:r w:rsidRPr="00513F00">
        <w:rPr>
          <w:lang w:val="sr-Cyrl-CS"/>
        </w:rPr>
        <w:t xml:space="preserve"> </w:t>
      </w:r>
      <w:r w:rsidRPr="00513F00">
        <w:rPr>
          <w:lang w:val="en-US"/>
        </w:rPr>
        <w:t>razlog</w:t>
      </w:r>
      <w:r w:rsidRPr="00513F00">
        <w:rPr>
          <w:lang w:val="sr-Cyrl-CS"/>
        </w:rPr>
        <w:t xml:space="preserve">, </w:t>
      </w:r>
      <w:r w:rsidRPr="00513F00">
        <w:rPr>
          <w:lang w:val="en-US"/>
        </w:rPr>
        <w:t>za</w:t>
      </w:r>
      <w:r w:rsidRPr="00513F00">
        <w:rPr>
          <w:lang w:val="sr-Cyrl-CS"/>
        </w:rPr>
        <w:t xml:space="preserve"> č</w:t>
      </w:r>
      <w:r w:rsidRPr="00513F00">
        <w:rPr>
          <w:lang w:val="en-US"/>
        </w:rPr>
        <w:t>udo</w:t>
      </w:r>
      <w:r w:rsidRPr="00513F00">
        <w:rPr>
          <w:lang w:val="sr-Cyrl-CS"/>
        </w:rPr>
        <w:t xml:space="preserve">, </w:t>
      </w:r>
      <w:r w:rsidRPr="00513F00">
        <w:rPr>
          <w:lang w:val="en-US"/>
        </w:rPr>
        <w:t>nije</w:t>
      </w:r>
      <w:r w:rsidRPr="00513F00">
        <w:rPr>
          <w:lang w:val="sr-Cyrl-CS"/>
        </w:rPr>
        <w:t xml:space="preserve"> </w:t>
      </w:r>
      <w:r w:rsidRPr="00513F00">
        <w:rPr>
          <w:lang w:val="en-US"/>
        </w:rPr>
        <w:t>pomenuo</w:t>
      </w:r>
      <w:r w:rsidRPr="00513F00">
        <w:rPr>
          <w:lang w:val="sr-Cyrl-CS"/>
        </w:rPr>
        <w:t xml:space="preserve"> </w:t>
      </w:r>
      <w:r w:rsidRPr="00513F00">
        <w:rPr>
          <w:lang w:val="en-US"/>
        </w:rPr>
        <w:t>niko</w:t>
      </w:r>
      <w:r w:rsidRPr="00513F00">
        <w:rPr>
          <w:lang w:val="sr-Cyrl-CS"/>
        </w:rPr>
        <w:t xml:space="preserve"> </w:t>
      </w:r>
      <w:r w:rsidRPr="00513F00">
        <w:rPr>
          <w:lang w:val="en-US"/>
        </w:rPr>
        <w:t>osim</w:t>
      </w:r>
      <w:r w:rsidRPr="00513F00">
        <w:rPr>
          <w:lang w:val="sr-Cyrl-CS"/>
        </w:rPr>
        <w:t xml:space="preserve"> </w:t>
      </w:r>
      <w:r w:rsidRPr="00513F00">
        <w:rPr>
          <w:lang w:val="en-US"/>
        </w:rPr>
        <w:t>Poverenika</w:t>
      </w:r>
      <w:r w:rsidRPr="00513F00">
        <w:rPr>
          <w:lang w:val="sr-Cyrl-CS"/>
        </w:rPr>
        <w:t xml:space="preserve"> </w:t>
      </w:r>
      <w:r w:rsidRPr="00513F00">
        <w:rPr>
          <w:lang w:val="en-US"/>
        </w:rPr>
        <w:t>za</w:t>
      </w:r>
      <w:r w:rsidRPr="00513F00">
        <w:rPr>
          <w:lang w:val="sr-Cyrl-CS"/>
        </w:rPr>
        <w:t xml:space="preserve"> </w:t>
      </w:r>
      <w:r w:rsidRPr="00513F00">
        <w:rPr>
          <w:lang w:val="en-US"/>
        </w:rPr>
        <w:t>informacije</w:t>
      </w:r>
      <w:r w:rsidRPr="00513F00">
        <w:rPr>
          <w:lang w:val="sr-Cyrl-CS"/>
        </w:rPr>
        <w:t xml:space="preserve"> </w:t>
      </w:r>
      <w:r w:rsidRPr="00513F00">
        <w:rPr>
          <w:lang w:val="en-US"/>
        </w:rPr>
        <w:t>od</w:t>
      </w:r>
      <w:r w:rsidRPr="00513F00">
        <w:rPr>
          <w:lang w:val="sr-Cyrl-CS"/>
        </w:rPr>
        <w:t xml:space="preserve"> </w:t>
      </w:r>
      <w:r w:rsidRPr="00513F00">
        <w:rPr>
          <w:lang w:val="en-US"/>
        </w:rPr>
        <w:t>javnog</w:t>
      </w:r>
      <w:r w:rsidRPr="00513F00">
        <w:rPr>
          <w:lang w:val="sr-Cyrl-CS"/>
        </w:rPr>
        <w:t xml:space="preserve"> </w:t>
      </w:r>
      <w:r w:rsidRPr="00513F00">
        <w:rPr>
          <w:lang w:val="en-US"/>
        </w:rPr>
        <w:t>zna</w:t>
      </w:r>
      <w:r w:rsidRPr="00513F00">
        <w:rPr>
          <w:lang w:val="sr-Cyrl-CS"/>
        </w:rPr>
        <w:t>č</w:t>
      </w:r>
      <w:r w:rsidRPr="00513F00">
        <w:rPr>
          <w:lang w:val="en-US"/>
        </w:rPr>
        <w:t>aja</w:t>
      </w:r>
      <w:r w:rsidRPr="00513F00">
        <w:rPr>
          <w:lang w:val="sr-Cyrl-CS"/>
        </w:rPr>
        <w:t xml:space="preserve"> </w:t>
      </w:r>
      <w:r w:rsidRPr="00513F00">
        <w:rPr>
          <w:lang w:val="en-US"/>
        </w:rPr>
        <w:t>govore</w:t>
      </w:r>
      <w:r w:rsidRPr="00513F00">
        <w:rPr>
          <w:lang w:val="sr-Cyrl-CS"/>
        </w:rPr>
        <w:t>ć</w:t>
      </w:r>
      <w:r w:rsidRPr="00513F00">
        <w:rPr>
          <w:lang w:val="en-US"/>
        </w:rPr>
        <w:t>i</w:t>
      </w:r>
      <w:r w:rsidRPr="00513F00">
        <w:rPr>
          <w:lang w:val="sr-Cyrl-CS"/>
        </w:rPr>
        <w:t xml:space="preserve"> </w:t>
      </w:r>
      <w:r w:rsidRPr="00513F00">
        <w:rPr>
          <w:lang w:val="en-US"/>
        </w:rPr>
        <w:t>o</w:t>
      </w:r>
      <w:r w:rsidRPr="00513F00">
        <w:rPr>
          <w:lang w:val="sr-Cyrl-CS"/>
        </w:rPr>
        <w:t xml:space="preserve"> </w:t>
      </w:r>
      <w:r w:rsidRPr="00513F00">
        <w:rPr>
          <w:lang w:val="en-US"/>
        </w:rPr>
        <w:t>pretpostavci</w:t>
      </w:r>
      <w:r w:rsidRPr="00513F00">
        <w:rPr>
          <w:lang w:val="sr-Cyrl-CS"/>
        </w:rPr>
        <w:t xml:space="preserve"> </w:t>
      </w:r>
      <w:r w:rsidRPr="00513F00">
        <w:rPr>
          <w:lang w:val="en-US"/>
        </w:rPr>
        <w:t>vra</w:t>
      </w:r>
      <w:r w:rsidRPr="00513F00">
        <w:rPr>
          <w:lang w:val="sr-Cyrl-CS"/>
        </w:rPr>
        <w:t>ć</w:t>
      </w:r>
      <w:r w:rsidRPr="00513F00">
        <w:rPr>
          <w:lang w:val="en-US"/>
        </w:rPr>
        <w:t>anja</w:t>
      </w:r>
      <w:r w:rsidRPr="00513F00">
        <w:rPr>
          <w:lang w:val="sr-Cyrl-CS"/>
        </w:rPr>
        <w:t xml:space="preserve"> </w:t>
      </w:r>
      <w:r w:rsidRPr="00513F00">
        <w:rPr>
          <w:lang w:val="en-US"/>
        </w:rPr>
        <w:t>na</w:t>
      </w:r>
      <w:r w:rsidRPr="00513F00">
        <w:rPr>
          <w:lang w:val="sr-Cyrl-CS"/>
        </w:rPr>
        <w:t xml:space="preserve"> </w:t>
      </w:r>
      <w:r w:rsidRPr="00513F00">
        <w:rPr>
          <w:lang w:val="en-US"/>
        </w:rPr>
        <w:t>funkcije</w:t>
      </w:r>
      <w:r w:rsidRPr="00513F00">
        <w:rPr>
          <w:lang w:val="sr-Cyrl-CS"/>
        </w:rPr>
        <w:t xml:space="preserve"> </w:t>
      </w:r>
      <w:r w:rsidRPr="00513F00">
        <w:rPr>
          <w:lang w:val="en-US"/>
        </w:rPr>
        <w:t>svih</w:t>
      </w:r>
      <w:r w:rsidRPr="00513F00">
        <w:rPr>
          <w:lang w:val="sr-Cyrl-CS"/>
        </w:rPr>
        <w:t xml:space="preserve"> </w:t>
      </w:r>
      <w:r w:rsidRPr="00513F00">
        <w:rPr>
          <w:lang w:val="en-US"/>
        </w:rPr>
        <w:t>sudija</w:t>
      </w:r>
      <w:r w:rsidRPr="00513F00">
        <w:rPr>
          <w:lang w:val="sr-Cyrl-CS"/>
        </w:rPr>
        <w:t xml:space="preserve"> </w:t>
      </w:r>
      <w:r w:rsidRPr="00513F00">
        <w:rPr>
          <w:lang w:val="en-US"/>
        </w:rPr>
        <w:t>koje</w:t>
      </w:r>
      <w:r w:rsidRPr="00513F00">
        <w:rPr>
          <w:lang w:val="sr-Cyrl-CS"/>
        </w:rPr>
        <w:t xml:space="preserve"> </w:t>
      </w:r>
      <w:r w:rsidRPr="00513F00">
        <w:rPr>
          <w:lang w:val="en-US"/>
        </w:rPr>
        <w:t>su</w:t>
      </w:r>
      <w:r w:rsidRPr="00513F00">
        <w:rPr>
          <w:lang w:val="sr-Cyrl-CS"/>
        </w:rPr>
        <w:t xml:space="preserve"> </w:t>
      </w:r>
      <w:r w:rsidRPr="00513F00">
        <w:rPr>
          <w:lang w:val="en-US"/>
        </w:rPr>
        <w:t>razre</w:t>
      </w:r>
      <w:r w:rsidRPr="00513F00">
        <w:rPr>
          <w:lang w:val="sr-Cyrl-CS"/>
        </w:rPr>
        <w:t>š</w:t>
      </w:r>
      <w:r w:rsidRPr="00513F00">
        <w:rPr>
          <w:lang w:val="en-US"/>
        </w:rPr>
        <w:t>ene</w:t>
      </w:r>
      <w:r w:rsidRPr="00513F00">
        <w:rPr>
          <w:lang w:val="sr-Cyrl-CS"/>
        </w:rPr>
        <w:t xml:space="preserve"> </w:t>
      </w:r>
      <w:r w:rsidRPr="00513F00">
        <w:rPr>
          <w:lang w:val="en-US"/>
        </w:rPr>
        <w:t>du</w:t>
      </w:r>
      <w:r w:rsidRPr="00513F00">
        <w:rPr>
          <w:lang w:val="sr-Cyrl-CS"/>
        </w:rPr>
        <w:t>ž</w:t>
      </w:r>
      <w:r w:rsidRPr="00513F00">
        <w:rPr>
          <w:lang w:val="en-US"/>
        </w:rPr>
        <w:t>nosti</w:t>
      </w:r>
      <w:r w:rsidRPr="00513F00">
        <w:rPr>
          <w:lang w:val="sr-Cyrl-CS"/>
        </w:rPr>
        <w:t xml:space="preserve">; </w:t>
      </w:r>
      <w:r w:rsidRPr="00513F00">
        <w:rPr>
          <w:lang w:val="en-US"/>
        </w:rPr>
        <w:t>tom</w:t>
      </w:r>
      <w:r w:rsidRPr="00513F00">
        <w:rPr>
          <w:lang w:val="sr-Cyrl-CS"/>
        </w:rPr>
        <w:t xml:space="preserve"> </w:t>
      </w:r>
      <w:r w:rsidRPr="00513F00">
        <w:rPr>
          <w:lang w:val="en-US"/>
        </w:rPr>
        <w:t>prilikom</w:t>
      </w:r>
      <w:r w:rsidRPr="00513F00">
        <w:rPr>
          <w:lang w:val="sr-Cyrl-CS"/>
        </w:rPr>
        <w:t xml:space="preserve"> </w:t>
      </w:r>
      <w:r w:rsidRPr="00513F00">
        <w:rPr>
          <w:lang w:val="en-US"/>
        </w:rPr>
        <w:t>je</w:t>
      </w:r>
      <w:r w:rsidRPr="00513F00">
        <w:rPr>
          <w:lang w:val="sr-Cyrl-CS"/>
        </w:rPr>
        <w:t xml:space="preserve"> </w:t>
      </w:r>
      <w:r w:rsidRPr="00513F00">
        <w:rPr>
          <w:lang w:val="en-US"/>
        </w:rPr>
        <w:t>stavio</w:t>
      </w:r>
      <w:r w:rsidRPr="00513F00">
        <w:rPr>
          <w:lang w:val="sr-Cyrl-CS"/>
        </w:rPr>
        <w:t xml:space="preserve"> </w:t>
      </w:r>
      <w:r w:rsidRPr="00513F00">
        <w:rPr>
          <w:lang w:val="en-US"/>
        </w:rPr>
        <w:t>naglasak</w:t>
      </w:r>
      <w:r w:rsidRPr="00513F00">
        <w:rPr>
          <w:lang w:val="sr-Cyrl-CS"/>
        </w:rPr>
        <w:t xml:space="preserve"> </w:t>
      </w:r>
      <w:r w:rsidRPr="00513F00">
        <w:rPr>
          <w:lang w:val="en-US"/>
        </w:rPr>
        <w:t>na</w:t>
      </w:r>
      <w:r w:rsidRPr="00513F00">
        <w:rPr>
          <w:lang w:val="sr-Cyrl-CS"/>
        </w:rPr>
        <w:t xml:space="preserve"> </w:t>
      </w:r>
      <w:r w:rsidRPr="00513F00">
        <w:rPr>
          <w:lang w:val="en-US"/>
        </w:rPr>
        <w:t>finansijske</w:t>
      </w:r>
      <w:r w:rsidRPr="00513F00">
        <w:rPr>
          <w:lang w:val="sr-Cyrl-CS"/>
        </w:rPr>
        <w:t xml:space="preserve"> </w:t>
      </w:r>
      <w:r w:rsidRPr="00513F00">
        <w:rPr>
          <w:lang w:val="en-US"/>
        </w:rPr>
        <w:t>tro</w:t>
      </w:r>
      <w:r w:rsidRPr="00513F00">
        <w:rPr>
          <w:lang w:val="sr-Cyrl-CS"/>
        </w:rPr>
        <w:t>š</w:t>
      </w:r>
      <w:r w:rsidRPr="00513F00">
        <w:rPr>
          <w:lang w:val="en-US"/>
        </w:rPr>
        <w:t>kove</w:t>
      </w:r>
      <w:r w:rsidRPr="00513F00">
        <w:rPr>
          <w:lang w:val="sr-Cyrl-CS"/>
        </w:rPr>
        <w:t xml:space="preserve"> </w:t>
      </w:r>
      <w:r w:rsidRPr="00513F00">
        <w:rPr>
          <w:lang w:val="en-US"/>
        </w:rPr>
        <w:t>tih</w:t>
      </w:r>
      <w:r w:rsidRPr="00513F00">
        <w:rPr>
          <w:lang w:val="sr-Cyrl-CS"/>
        </w:rPr>
        <w:t xml:space="preserve"> </w:t>
      </w:r>
      <w:r w:rsidRPr="00513F00">
        <w:rPr>
          <w:lang w:val="en-US"/>
        </w:rPr>
        <w:t>mera</w:t>
      </w:r>
      <w:r w:rsidRPr="00513F00">
        <w:rPr>
          <w:lang w:val="sr-Cyrl-CS"/>
        </w:rPr>
        <w:t xml:space="preserve">, </w:t>
      </w:r>
      <w:r w:rsidRPr="00513F00">
        <w:rPr>
          <w:lang w:val="en-US"/>
        </w:rPr>
        <w:t>istakav</w:t>
      </w:r>
      <w:r w:rsidRPr="00513F00">
        <w:rPr>
          <w:lang w:val="sr-Cyrl-CS"/>
        </w:rPr>
        <w:t>š</w:t>
      </w:r>
      <w:r w:rsidRPr="00513F00">
        <w:rPr>
          <w:lang w:val="en-US"/>
        </w:rPr>
        <w:t>i</w:t>
      </w:r>
      <w:r w:rsidRPr="00513F00">
        <w:rPr>
          <w:lang w:val="sr-Cyrl-CS"/>
        </w:rPr>
        <w:t xml:space="preserve"> </w:t>
      </w:r>
      <w:r w:rsidRPr="00513F00">
        <w:rPr>
          <w:lang w:val="en-US"/>
        </w:rPr>
        <w:t>da</w:t>
      </w:r>
      <w:r w:rsidRPr="00513F00">
        <w:rPr>
          <w:lang w:val="sr-Cyrl-CS"/>
        </w:rPr>
        <w:t xml:space="preserve"> </w:t>
      </w:r>
      <w:r w:rsidRPr="00513F00">
        <w:rPr>
          <w:lang w:val="en-US"/>
        </w:rPr>
        <w:t>na</w:t>
      </w:r>
      <w:r w:rsidRPr="00513F00">
        <w:rPr>
          <w:lang w:val="sr-Cyrl-CS"/>
        </w:rPr>
        <w:t xml:space="preserve"> </w:t>
      </w:r>
      <w:r w:rsidRPr="00513F00">
        <w:rPr>
          <w:lang w:val="en-US"/>
        </w:rPr>
        <w:t>osnovu</w:t>
      </w:r>
      <w:r w:rsidRPr="00513F00">
        <w:rPr>
          <w:lang w:val="sr-Cyrl-CS"/>
        </w:rPr>
        <w:t xml:space="preserve"> </w:t>
      </w:r>
      <w:r w:rsidRPr="00513F00">
        <w:rPr>
          <w:lang w:val="en-US"/>
        </w:rPr>
        <w:t>zakona</w:t>
      </w:r>
      <w:r w:rsidRPr="00513F00">
        <w:rPr>
          <w:lang w:val="sr-Cyrl-CS"/>
        </w:rPr>
        <w:t xml:space="preserve"> </w:t>
      </w:r>
      <w:r w:rsidRPr="00513F00">
        <w:rPr>
          <w:lang w:val="en-US"/>
        </w:rPr>
        <w:t>s</w:t>
      </w:r>
      <w:r w:rsidRPr="00513F00">
        <w:rPr>
          <w:lang w:val="sr-Cyrl-CS"/>
        </w:rPr>
        <w:t xml:space="preserve"> </w:t>
      </w:r>
      <w:r w:rsidRPr="00513F00">
        <w:rPr>
          <w:lang w:val="en-US"/>
        </w:rPr>
        <w:t>kraja</w:t>
      </w:r>
      <w:r w:rsidRPr="00513F00">
        <w:rPr>
          <w:lang w:val="sr-Cyrl-CS"/>
        </w:rPr>
        <w:t xml:space="preserve"> 2010. </w:t>
      </w:r>
      <w:r w:rsidRPr="00513F00">
        <w:rPr>
          <w:lang w:val="en-US"/>
        </w:rPr>
        <w:t>godine</w:t>
      </w:r>
      <w:r w:rsidRPr="00513F00">
        <w:rPr>
          <w:lang w:val="sr-Cyrl-CS"/>
        </w:rPr>
        <w:t xml:space="preserve">, </w:t>
      </w:r>
      <w:r w:rsidRPr="00513F00">
        <w:rPr>
          <w:lang w:val="en-US"/>
        </w:rPr>
        <w:t>sudije</w:t>
      </w:r>
      <w:r w:rsidRPr="00513F00">
        <w:rPr>
          <w:lang w:val="sr-Cyrl-CS"/>
        </w:rPr>
        <w:t xml:space="preserve"> </w:t>
      </w:r>
      <w:r w:rsidRPr="00513F00">
        <w:rPr>
          <w:lang w:val="en-US"/>
        </w:rPr>
        <w:t>koje</w:t>
      </w:r>
      <w:r w:rsidRPr="00513F00">
        <w:rPr>
          <w:lang w:val="sr-Cyrl-CS"/>
        </w:rPr>
        <w:t xml:space="preserve"> </w:t>
      </w:r>
      <w:r w:rsidRPr="00513F00">
        <w:rPr>
          <w:lang w:val="en-US"/>
        </w:rPr>
        <w:t>su</w:t>
      </w:r>
      <w:r w:rsidRPr="00513F00">
        <w:rPr>
          <w:lang w:val="sr-Cyrl-CS"/>
        </w:rPr>
        <w:t xml:space="preserve"> </w:t>
      </w:r>
      <w:r w:rsidRPr="00513F00">
        <w:rPr>
          <w:lang w:val="en-US"/>
        </w:rPr>
        <w:t>razre</w:t>
      </w:r>
      <w:r w:rsidRPr="00513F00">
        <w:rPr>
          <w:lang w:val="sr-Cyrl-CS"/>
        </w:rPr>
        <w:t>š</w:t>
      </w:r>
      <w:r w:rsidRPr="00513F00">
        <w:rPr>
          <w:lang w:val="en-US"/>
        </w:rPr>
        <w:t>ene</w:t>
      </w:r>
      <w:r w:rsidRPr="00513F00">
        <w:rPr>
          <w:lang w:val="sr-Cyrl-CS"/>
        </w:rPr>
        <w:t xml:space="preserve"> </w:t>
      </w:r>
      <w:r w:rsidRPr="00513F00">
        <w:rPr>
          <w:lang w:val="en-US"/>
        </w:rPr>
        <w:t>du</w:t>
      </w:r>
      <w:r w:rsidRPr="00513F00">
        <w:rPr>
          <w:lang w:val="sr-Cyrl-CS"/>
        </w:rPr>
        <w:t>ž</w:t>
      </w:r>
      <w:r w:rsidRPr="00513F00">
        <w:rPr>
          <w:lang w:val="en-US"/>
        </w:rPr>
        <w:t>nosti</w:t>
      </w:r>
      <w:r w:rsidRPr="00513F00">
        <w:rPr>
          <w:lang w:val="sr-Cyrl-CS"/>
        </w:rPr>
        <w:t xml:space="preserve"> </w:t>
      </w:r>
      <w:r w:rsidRPr="00513F00">
        <w:rPr>
          <w:lang w:val="en-US"/>
        </w:rPr>
        <w:t>primaju</w:t>
      </w:r>
      <w:r w:rsidRPr="00513F00">
        <w:rPr>
          <w:lang w:val="sr-Cyrl-CS"/>
        </w:rPr>
        <w:t xml:space="preserve"> </w:t>
      </w:r>
      <w:r w:rsidRPr="00513F00">
        <w:rPr>
          <w:lang w:val="en-US"/>
        </w:rPr>
        <w:t>plate</w:t>
      </w:r>
      <w:r w:rsidRPr="00513F00">
        <w:rPr>
          <w:lang w:val="sr-Cyrl-CS"/>
        </w:rPr>
        <w:t xml:space="preserve"> </w:t>
      </w:r>
      <w:r w:rsidRPr="00513F00">
        <w:rPr>
          <w:lang w:val="en-US"/>
        </w:rPr>
        <w:t>do</w:t>
      </w:r>
      <w:r w:rsidRPr="00513F00">
        <w:rPr>
          <w:lang w:val="sr-Cyrl-CS"/>
        </w:rPr>
        <w:t xml:space="preserve"> </w:t>
      </w:r>
      <w:r w:rsidRPr="00513F00">
        <w:rPr>
          <w:lang w:val="en-US"/>
        </w:rPr>
        <w:t>dono</w:t>
      </w:r>
      <w:r w:rsidRPr="00513F00">
        <w:rPr>
          <w:lang w:val="sr-Cyrl-CS"/>
        </w:rPr>
        <w:t>š</w:t>
      </w:r>
      <w:r w:rsidRPr="00513F00">
        <w:rPr>
          <w:lang w:val="en-US"/>
        </w:rPr>
        <w:t>enja</w:t>
      </w:r>
      <w:r w:rsidRPr="00513F00">
        <w:rPr>
          <w:lang w:val="sr-Cyrl-CS"/>
        </w:rPr>
        <w:t xml:space="preserve"> </w:t>
      </w:r>
      <w:r w:rsidRPr="00513F00">
        <w:rPr>
          <w:lang w:val="en-US"/>
        </w:rPr>
        <w:t>odluke</w:t>
      </w:r>
      <w:r w:rsidRPr="00513F00">
        <w:rPr>
          <w:lang w:val="sr-Cyrl-CS"/>
        </w:rPr>
        <w:t xml:space="preserve"> </w:t>
      </w:r>
      <w:r w:rsidRPr="00513F00">
        <w:rPr>
          <w:lang w:val="en-US"/>
        </w:rPr>
        <w:t>o</w:t>
      </w:r>
      <w:r w:rsidRPr="00513F00">
        <w:rPr>
          <w:lang w:val="sr-Cyrl-CS"/>
        </w:rPr>
        <w:t xml:space="preserve"> </w:t>
      </w:r>
      <w:r w:rsidRPr="00513F00">
        <w:rPr>
          <w:lang w:val="en-US"/>
        </w:rPr>
        <w:t>odbijanju</w:t>
      </w:r>
      <w:r w:rsidRPr="00513F00">
        <w:rPr>
          <w:lang w:val="sr-Cyrl-CS"/>
        </w:rPr>
        <w:t xml:space="preserve"> </w:t>
      </w:r>
      <w:r w:rsidRPr="00513F00">
        <w:rPr>
          <w:lang w:val="en-US"/>
        </w:rPr>
        <w:t>prigovora</w:t>
      </w:r>
      <w:r w:rsidRPr="00513F00">
        <w:rPr>
          <w:lang w:val="sr-Cyrl-CS"/>
        </w:rPr>
        <w:t xml:space="preserve"> </w:t>
      </w:r>
      <w:r w:rsidRPr="00513F00">
        <w:rPr>
          <w:lang w:val="en-US"/>
        </w:rPr>
        <w:t>od</w:t>
      </w:r>
      <w:r w:rsidRPr="00513F00">
        <w:rPr>
          <w:lang w:val="sr-Cyrl-CS"/>
        </w:rPr>
        <w:t xml:space="preserve"> </w:t>
      </w:r>
      <w:r w:rsidRPr="00513F00">
        <w:rPr>
          <w:lang w:val="en-US"/>
        </w:rPr>
        <w:t>strane</w:t>
      </w:r>
      <w:r w:rsidRPr="00513F00">
        <w:rPr>
          <w:lang w:val="sr-Cyrl-CS"/>
        </w:rPr>
        <w:t xml:space="preserve"> </w:t>
      </w:r>
      <w:r w:rsidRPr="00513F00">
        <w:rPr>
          <w:lang w:val="en-US"/>
        </w:rPr>
        <w:t>VSS</w:t>
      </w:r>
      <w:r w:rsidRPr="00513F00">
        <w:rPr>
          <w:lang w:val="sr-Cyrl-CS"/>
        </w:rPr>
        <w:t>-</w:t>
      </w:r>
      <w:r w:rsidRPr="00513F00">
        <w:rPr>
          <w:lang w:val="en-US"/>
        </w:rPr>
        <w:t>a</w:t>
      </w:r>
      <w:r w:rsidRPr="00513F00">
        <w:rPr>
          <w:lang w:val="sr-Cyrl-CS"/>
        </w:rPr>
        <w:t xml:space="preserve">, </w:t>
      </w:r>
      <w:r w:rsidRPr="00513F00">
        <w:rPr>
          <w:lang w:val="en-US"/>
        </w:rPr>
        <w:t>a</w:t>
      </w:r>
      <w:r w:rsidRPr="00513F00">
        <w:rPr>
          <w:lang w:val="sr-Cyrl-CS"/>
        </w:rPr>
        <w:t xml:space="preserve"> ž</w:t>
      </w:r>
      <w:r w:rsidRPr="00513F00">
        <w:rPr>
          <w:lang w:val="en-US"/>
        </w:rPr>
        <w:t>alba</w:t>
      </w:r>
      <w:r w:rsidRPr="00513F00">
        <w:rPr>
          <w:lang w:val="sr-Cyrl-CS"/>
        </w:rPr>
        <w:t xml:space="preserve"> </w:t>
      </w:r>
      <w:r w:rsidRPr="00513F00">
        <w:rPr>
          <w:lang w:val="en-US"/>
        </w:rPr>
        <w:t>pred</w:t>
      </w:r>
      <w:r w:rsidRPr="00513F00">
        <w:rPr>
          <w:lang w:val="sr-Cyrl-CS"/>
        </w:rPr>
        <w:t xml:space="preserve"> </w:t>
      </w:r>
      <w:r w:rsidRPr="00513F00">
        <w:rPr>
          <w:lang w:val="en-US"/>
        </w:rPr>
        <w:t>Ustavni</w:t>
      </w:r>
      <w:r w:rsidRPr="00513F00">
        <w:t>m</w:t>
      </w:r>
      <w:r w:rsidRPr="00513F00">
        <w:rPr>
          <w:lang w:val="sr-Cyrl-CS"/>
        </w:rPr>
        <w:t xml:space="preserve"> </w:t>
      </w:r>
      <w:r w:rsidRPr="00513F00">
        <w:rPr>
          <w:lang w:val="en-US"/>
        </w:rPr>
        <w:t>sudom</w:t>
      </w:r>
      <w:r w:rsidRPr="00513F00">
        <w:rPr>
          <w:lang w:val="sr-Cyrl-CS"/>
        </w:rPr>
        <w:t xml:space="preserve"> </w:t>
      </w:r>
      <w:r w:rsidRPr="00513F00">
        <w:rPr>
          <w:lang w:val="en-US"/>
        </w:rPr>
        <w:t>ne</w:t>
      </w:r>
      <w:r w:rsidRPr="00513F00">
        <w:rPr>
          <w:lang w:val="sr-Cyrl-CS"/>
        </w:rPr>
        <w:t xml:space="preserve"> </w:t>
      </w:r>
      <w:r w:rsidRPr="00513F00">
        <w:rPr>
          <w:lang w:val="en-US"/>
        </w:rPr>
        <w:t>odla</w:t>
      </w:r>
      <w:r w:rsidRPr="00513F00">
        <w:rPr>
          <w:lang w:val="sr-Cyrl-CS"/>
        </w:rPr>
        <w:t>ž</w:t>
      </w:r>
      <w:r w:rsidRPr="00513F00">
        <w:rPr>
          <w:lang w:val="en-US"/>
        </w:rPr>
        <w:t>e</w:t>
      </w:r>
      <w:r w:rsidRPr="00513F00">
        <w:rPr>
          <w:lang w:val="sr-Cyrl-CS"/>
        </w:rPr>
        <w:t xml:space="preserve"> </w:t>
      </w:r>
      <w:r w:rsidRPr="00513F00">
        <w:rPr>
          <w:lang w:val="en-US"/>
        </w:rPr>
        <w:t>izvr</w:t>
      </w:r>
      <w:r w:rsidRPr="00513F00">
        <w:rPr>
          <w:lang w:val="sr-Cyrl-CS"/>
        </w:rPr>
        <w:t>š</w:t>
      </w:r>
      <w:r w:rsidRPr="00513F00">
        <w:rPr>
          <w:lang w:val="en-US"/>
        </w:rPr>
        <w:t>enje</w:t>
      </w:r>
      <w:r w:rsidRPr="00513F00">
        <w:rPr>
          <w:lang w:val="sr-Cyrl-CS"/>
        </w:rPr>
        <w:t>. Š</w:t>
      </w:r>
      <w:r w:rsidRPr="00513F00">
        <w:rPr>
          <w:lang w:val="en-US"/>
        </w:rPr>
        <w:t>to</w:t>
      </w:r>
      <w:r w:rsidRPr="00513F00">
        <w:rPr>
          <w:lang w:val="sr-Cyrl-CS"/>
        </w:rPr>
        <w:t xml:space="preserve"> </w:t>
      </w:r>
      <w:r w:rsidRPr="00513F00">
        <w:rPr>
          <w:lang w:val="en-US"/>
        </w:rPr>
        <w:t>se</w:t>
      </w:r>
      <w:r w:rsidRPr="00513F00">
        <w:rPr>
          <w:lang w:val="sr-Cyrl-CS"/>
        </w:rPr>
        <w:t xml:space="preserve"> </w:t>
      </w:r>
      <w:r w:rsidRPr="00513F00">
        <w:rPr>
          <w:lang w:val="en-US"/>
        </w:rPr>
        <w:t>nas</w:t>
      </w:r>
      <w:r w:rsidRPr="00513F00">
        <w:rPr>
          <w:lang w:val="sr-Cyrl-CS"/>
        </w:rPr>
        <w:t xml:space="preserve"> </w:t>
      </w:r>
      <w:r w:rsidRPr="00513F00">
        <w:rPr>
          <w:lang w:val="en-US"/>
        </w:rPr>
        <w:t>ti</w:t>
      </w:r>
      <w:r w:rsidRPr="00513F00">
        <w:rPr>
          <w:lang w:val="sr-Cyrl-CS"/>
        </w:rPr>
        <w:t>č</w:t>
      </w:r>
      <w:r w:rsidRPr="00513F00">
        <w:rPr>
          <w:lang w:val="en-US"/>
        </w:rPr>
        <w:t>e</w:t>
      </w:r>
      <w:r w:rsidRPr="00513F00">
        <w:rPr>
          <w:lang w:val="sr-Cyrl-CS"/>
        </w:rPr>
        <w:t xml:space="preserve">, </w:t>
      </w:r>
      <w:r w:rsidRPr="00513F00">
        <w:rPr>
          <w:lang w:val="en-US"/>
        </w:rPr>
        <w:t>nismo</w:t>
      </w:r>
      <w:r w:rsidRPr="00513F00">
        <w:rPr>
          <w:lang w:val="sr-Cyrl-CS"/>
        </w:rPr>
        <w:t xml:space="preserve"> </w:t>
      </w:r>
      <w:r w:rsidRPr="00513F00">
        <w:rPr>
          <w:lang w:val="en-US"/>
        </w:rPr>
        <w:t>mogli</w:t>
      </w:r>
      <w:r w:rsidRPr="00513F00">
        <w:rPr>
          <w:lang w:val="sr-Cyrl-CS"/>
        </w:rPr>
        <w:t xml:space="preserve"> </w:t>
      </w:r>
      <w:r w:rsidRPr="00513F00">
        <w:rPr>
          <w:lang w:val="en-US"/>
        </w:rPr>
        <w:t>da</w:t>
      </w:r>
      <w:r w:rsidRPr="00513F00">
        <w:rPr>
          <w:lang w:val="sr-Cyrl-CS"/>
        </w:rPr>
        <w:t xml:space="preserve"> </w:t>
      </w:r>
      <w:r w:rsidRPr="00513F00">
        <w:rPr>
          <w:lang w:val="en-US"/>
        </w:rPr>
        <w:t>dobijemo</w:t>
      </w:r>
      <w:r w:rsidRPr="00513F00">
        <w:rPr>
          <w:lang w:val="sr-Cyrl-CS"/>
        </w:rPr>
        <w:t xml:space="preserve"> </w:t>
      </w:r>
      <w:r w:rsidRPr="00513F00">
        <w:rPr>
          <w:lang w:val="en-US"/>
        </w:rPr>
        <w:t>dovoljno</w:t>
      </w:r>
      <w:r w:rsidRPr="00513F00">
        <w:rPr>
          <w:lang w:val="sr-Cyrl-CS"/>
        </w:rPr>
        <w:t xml:space="preserve"> </w:t>
      </w:r>
      <w:r w:rsidRPr="00513F00">
        <w:rPr>
          <w:lang w:val="en-US"/>
        </w:rPr>
        <w:t>pouzdane</w:t>
      </w:r>
      <w:r w:rsidRPr="00513F00">
        <w:rPr>
          <w:lang w:val="sr-Cyrl-CS"/>
        </w:rPr>
        <w:t xml:space="preserve"> </w:t>
      </w:r>
      <w:r w:rsidRPr="00513F00">
        <w:rPr>
          <w:lang w:val="en-US"/>
        </w:rPr>
        <w:t>podatke</w:t>
      </w:r>
      <w:r w:rsidRPr="00513F00">
        <w:rPr>
          <w:lang w:val="sr-Cyrl-CS"/>
        </w:rPr>
        <w:t xml:space="preserve"> </w:t>
      </w:r>
      <w:r w:rsidRPr="00513F00">
        <w:rPr>
          <w:lang w:val="en-US"/>
        </w:rPr>
        <w:t>o</w:t>
      </w:r>
      <w:r w:rsidRPr="00513F00">
        <w:rPr>
          <w:lang w:val="sr-Cyrl-CS"/>
        </w:rPr>
        <w:t xml:space="preserve"> </w:t>
      </w:r>
      <w:r w:rsidRPr="00513F00">
        <w:rPr>
          <w:lang w:val="en-US"/>
        </w:rPr>
        <w:t>finansijskom</w:t>
      </w:r>
      <w:r w:rsidRPr="00513F00">
        <w:rPr>
          <w:lang w:val="sr-Cyrl-CS"/>
        </w:rPr>
        <w:t xml:space="preserve"> </w:t>
      </w:r>
      <w:r w:rsidRPr="00513F00">
        <w:rPr>
          <w:lang w:val="en-US"/>
        </w:rPr>
        <w:t>bilansu</w:t>
      </w:r>
      <w:r w:rsidRPr="00513F00">
        <w:rPr>
          <w:lang w:val="sr-Cyrl-CS"/>
        </w:rPr>
        <w:t xml:space="preserve"> </w:t>
      </w:r>
      <w:r w:rsidRPr="00513F00">
        <w:rPr>
          <w:lang w:val="en-US"/>
        </w:rPr>
        <w:t>reforme</w:t>
      </w:r>
      <w:r w:rsidRPr="00513F00">
        <w:rPr>
          <w:lang w:val="sr-Cyrl-CS"/>
        </w:rPr>
        <w:t xml:space="preserve"> ; </w:t>
      </w:r>
      <w:r w:rsidRPr="00513F00">
        <w:rPr>
          <w:lang w:val="en-US"/>
        </w:rPr>
        <w:t>pojedini</w:t>
      </w:r>
      <w:r w:rsidRPr="00513F00">
        <w:rPr>
          <w:lang w:val="sr-Cyrl-CS"/>
        </w:rPr>
        <w:t xml:space="preserve"> </w:t>
      </w:r>
      <w:r w:rsidRPr="00513F00">
        <w:rPr>
          <w:lang w:val="en-US"/>
        </w:rPr>
        <w:t>smatraju</w:t>
      </w:r>
      <w:r w:rsidRPr="00513F00">
        <w:rPr>
          <w:lang w:val="sr-Cyrl-CS"/>
        </w:rPr>
        <w:t xml:space="preserve"> </w:t>
      </w:r>
      <w:r w:rsidRPr="00513F00">
        <w:rPr>
          <w:lang w:val="en-US"/>
        </w:rPr>
        <w:t>da</w:t>
      </w:r>
      <w:r w:rsidRPr="00513F00">
        <w:rPr>
          <w:lang w:val="sr-Cyrl-CS"/>
        </w:rPr>
        <w:t xml:space="preserve"> </w:t>
      </w:r>
      <w:r w:rsidRPr="00513F00">
        <w:rPr>
          <w:lang w:val="en-US"/>
        </w:rPr>
        <w:t>je</w:t>
      </w:r>
      <w:r w:rsidRPr="00513F00">
        <w:rPr>
          <w:lang w:val="sr-Cyrl-CS"/>
        </w:rPr>
        <w:t xml:space="preserve"> </w:t>
      </w:r>
      <w:r w:rsidRPr="00513F00">
        <w:rPr>
          <w:lang w:val="en-US"/>
        </w:rPr>
        <w:t>u</w:t>
      </w:r>
      <w:r w:rsidRPr="00513F00">
        <w:rPr>
          <w:lang w:val="sr-Cyrl-CS"/>
        </w:rPr>
        <w:t xml:space="preserve"> </w:t>
      </w:r>
      <w:r w:rsidRPr="00513F00">
        <w:rPr>
          <w:lang w:val="en-US"/>
        </w:rPr>
        <w:t>ovom</w:t>
      </w:r>
      <w:r w:rsidRPr="00513F00">
        <w:rPr>
          <w:lang w:val="sr-Cyrl-CS"/>
        </w:rPr>
        <w:t xml:space="preserve"> </w:t>
      </w:r>
      <w:r w:rsidRPr="00513F00">
        <w:rPr>
          <w:lang w:val="en-US"/>
        </w:rPr>
        <w:t>trenutku</w:t>
      </w:r>
      <w:r w:rsidRPr="00513F00">
        <w:rPr>
          <w:lang w:val="sr-Cyrl-CS"/>
        </w:rPr>
        <w:t xml:space="preserve"> </w:t>
      </w:r>
      <w:r w:rsidRPr="00513F00">
        <w:rPr>
          <w:lang w:val="en-US"/>
        </w:rPr>
        <w:t>skupa</w:t>
      </w:r>
      <w:r w:rsidRPr="00513F00">
        <w:rPr>
          <w:lang w:val="sr-Cyrl-CS"/>
        </w:rPr>
        <w:t xml:space="preserve"> </w:t>
      </w:r>
      <w:r w:rsidRPr="00513F00">
        <w:rPr>
          <w:lang w:val="en-US"/>
        </w:rPr>
        <w:t>za</w:t>
      </w:r>
      <w:r w:rsidRPr="00513F00">
        <w:rPr>
          <w:lang w:val="sr-Cyrl-CS"/>
        </w:rPr>
        <w:t xml:space="preserve"> </w:t>
      </w:r>
      <w:r w:rsidRPr="00513F00">
        <w:rPr>
          <w:lang w:val="en-US"/>
        </w:rPr>
        <w:t>dr</w:t>
      </w:r>
      <w:r w:rsidRPr="00513F00">
        <w:rPr>
          <w:lang w:val="sr-Cyrl-CS"/>
        </w:rPr>
        <w:t>ž</w:t>
      </w:r>
      <w:r w:rsidRPr="00513F00">
        <w:rPr>
          <w:lang w:val="en-US"/>
        </w:rPr>
        <w:t>avu</w:t>
      </w:r>
      <w:r w:rsidRPr="00513F00">
        <w:rPr>
          <w:lang w:val="sr-Cyrl-CS"/>
        </w:rPr>
        <w:t xml:space="preserve">. </w:t>
      </w:r>
      <w:r w:rsidRPr="00513F00">
        <w:rPr>
          <w:lang w:val="en-US"/>
        </w:rPr>
        <w:t>Svakako</w:t>
      </w:r>
      <w:r w:rsidRPr="00513F00">
        <w:rPr>
          <w:lang w:val="sr-Cyrl-CS"/>
        </w:rPr>
        <w:t xml:space="preserve"> </w:t>
      </w:r>
      <w:r w:rsidRPr="00513F00">
        <w:rPr>
          <w:lang w:val="en-US"/>
        </w:rPr>
        <w:t>je</w:t>
      </w:r>
      <w:r w:rsidRPr="00513F00">
        <w:rPr>
          <w:lang w:val="sr-Cyrl-CS"/>
        </w:rPr>
        <w:t xml:space="preserve"> </w:t>
      </w:r>
      <w:r w:rsidRPr="00513F00">
        <w:rPr>
          <w:lang w:val="en-US"/>
        </w:rPr>
        <w:t>skupa</w:t>
      </w:r>
      <w:r w:rsidRPr="00513F00">
        <w:rPr>
          <w:lang w:val="sr-Cyrl-CS"/>
        </w:rPr>
        <w:t xml:space="preserve"> </w:t>
      </w:r>
      <w:r w:rsidRPr="00513F00">
        <w:rPr>
          <w:lang w:val="en-US"/>
        </w:rPr>
        <w:t>za</w:t>
      </w:r>
      <w:r w:rsidRPr="00513F00">
        <w:rPr>
          <w:lang w:val="sr-Cyrl-CS"/>
        </w:rPr>
        <w:t xml:space="preserve"> </w:t>
      </w:r>
      <w:r w:rsidRPr="00513F00">
        <w:rPr>
          <w:lang w:val="en-US"/>
        </w:rPr>
        <w:t>sve</w:t>
      </w:r>
      <w:r w:rsidRPr="00513F00">
        <w:rPr>
          <w:lang w:val="sr-Cyrl-CS"/>
        </w:rPr>
        <w:t xml:space="preserve"> </w:t>
      </w:r>
      <w:r w:rsidRPr="00513F00">
        <w:rPr>
          <w:lang w:val="en-US"/>
        </w:rPr>
        <w:t>koji</w:t>
      </w:r>
      <w:r w:rsidRPr="00513F00">
        <w:rPr>
          <w:lang w:val="sr-Cyrl-CS"/>
        </w:rPr>
        <w:t xml:space="preserve"> </w:t>
      </w:r>
      <w:r w:rsidRPr="00513F00">
        <w:rPr>
          <w:lang w:val="en-US"/>
        </w:rPr>
        <w:t>obra</w:t>
      </w:r>
      <w:r w:rsidRPr="00513F00">
        <w:rPr>
          <w:lang w:val="sr-Cyrl-CS"/>
        </w:rPr>
        <w:t>ć</w:t>
      </w:r>
      <w:r w:rsidRPr="00513F00">
        <w:rPr>
          <w:lang w:val="en-US"/>
        </w:rPr>
        <w:t>aju</w:t>
      </w:r>
      <w:r w:rsidRPr="00513F00">
        <w:rPr>
          <w:lang w:val="sr-Cyrl-CS"/>
        </w:rPr>
        <w:t xml:space="preserve"> </w:t>
      </w:r>
      <w:r w:rsidRPr="00513F00">
        <w:rPr>
          <w:lang w:val="en-US"/>
        </w:rPr>
        <w:t>sudovima</w:t>
      </w:r>
      <w:r w:rsidRPr="00513F00">
        <w:rPr>
          <w:lang w:val="sr-Cyrl-CS"/>
        </w:rPr>
        <w:t xml:space="preserve">, </w:t>
      </w:r>
      <w:r w:rsidRPr="00513F00">
        <w:rPr>
          <w:lang w:val="en-US"/>
        </w:rPr>
        <w:t>budu</w:t>
      </w:r>
      <w:r w:rsidRPr="00513F00">
        <w:rPr>
          <w:lang w:val="sr-Cyrl-CS"/>
        </w:rPr>
        <w:t>ć</w:t>
      </w:r>
      <w:r w:rsidRPr="00513F00">
        <w:rPr>
          <w:lang w:val="en-US"/>
        </w:rPr>
        <w:t>i</w:t>
      </w:r>
      <w:r w:rsidRPr="00513F00">
        <w:rPr>
          <w:lang w:val="sr-Cyrl-CS"/>
        </w:rPr>
        <w:t xml:space="preserve"> </w:t>
      </w:r>
      <w:r w:rsidRPr="00513F00">
        <w:rPr>
          <w:lang w:val="en-US"/>
        </w:rPr>
        <w:t>da</w:t>
      </w:r>
      <w:r w:rsidRPr="00513F00">
        <w:rPr>
          <w:lang w:val="sr-Cyrl-CS"/>
        </w:rPr>
        <w:t xml:space="preserve"> </w:t>
      </w:r>
      <w:r w:rsidRPr="00513F00">
        <w:rPr>
          <w:lang w:val="en-US"/>
        </w:rPr>
        <w:t>su</w:t>
      </w:r>
      <w:r w:rsidRPr="00513F00">
        <w:rPr>
          <w:lang w:val="sr-Cyrl-CS"/>
        </w:rPr>
        <w:t xml:space="preserve"> </w:t>
      </w:r>
      <w:r w:rsidRPr="00513F00">
        <w:rPr>
          <w:lang w:val="en-US"/>
        </w:rPr>
        <w:t>takse</w:t>
      </w:r>
      <w:r w:rsidRPr="00513F00">
        <w:rPr>
          <w:lang w:val="sr-Cyrl-CS"/>
        </w:rPr>
        <w:t xml:space="preserve"> </w:t>
      </w:r>
      <w:r w:rsidRPr="00513F00">
        <w:rPr>
          <w:lang w:val="en-US"/>
        </w:rPr>
        <w:t>koje</w:t>
      </w:r>
      <w:r w:rsidRPr="00513F00">
        <w:rPr>
          <w:lang w:val="sr-Cyrl-CS"/>
        </w:rPr>
        <w:t xml:space="preserve"> </w:t>
      </w:r>
      <w:r w:rsidRPr="00513F00">
        <w:rPr>
          <w:lang w:val="en-US"/>
        </w:rPr>
        <w:t>omogu</w:t>
      </w:r>
      <w:r w:rsidRPr="00513F00">
        <w:rPr>
          <w:lang w:val="sr-Cyrl-CS"/>
        </w:rPr>
        <w:t>ć</w:t>
      </w:r>
      <w:r w:rsidRPr="00513F00">
        <w:rPr>
          <w:lang w:val="en-US"/>
        </w:rPr>
        <w:t>avaju</w:t>
      </w:r>
      <w:r w:rsidRPr="00513F00">
        <w:rPr>
          <w:lang w:val="sr-Cyrl-CS"/>
        </w:rPr>
        <w:t xml:space="preserve"> </w:t>
      </w:r>
      <w:r w:rsidRPr="00513F00">
        <w:rPr>
          <w:lang w:val="en-US"/>
        </w:rPr>
        <w:t>pristup</w:t>
      </w:r>
      <w:r w:rsidRPr="00513F00">
        <w:rPr>
          <w:lang w:val="sr-Cyrl-CS"/>
        </w:rPr>
        <w:t xml:space="preserve"> </w:t>
      </w:r>
      <w:r w:rsidRPr="00513F00">
        <w:rPr>
          <w:lang w:val="en-US"/>
        </w:rPr>
        <w:t>sudu</w:t>
      </w:r>
      <w:r w:rsidRPr="00513F00">
        <w:rPr>
          <w:lang w:val="sr-Cyrl-CS"/>
        </w:rPr>
        <w:t xml:space="preserve"> </w:t>
      </w:r>
      <w:r w:rsidRPr="00513F00">
        <w:rPr>
          <w:lang w:val="en-US"/>
        </w:rPr>
        <w:t>poskupele</w:t>
      </w:r>
      <w:r w:rsidRPr="00513F00">
        <w:rPr>
          <w:lang w:val="sr-Cyrl-CS"/>
        </w:rPr>
        <w:t xml:space="preserve"> </w:t>
      </w:r>
      <w:r w:rsidRPr="00513F00">
        <w:rPr>
          <w:lang w:val="en-US"/>
        </w:rPr>
        <w:t>i</w:t>
      </w:r>
      <w:r w:rsidRPr="00513F00">
        <w:rPr>
          <w:lang w:val="sr-Cyrl-CS"/>
        </w:rPr>
        <w:t xml:space="preserve"> </w:t>
      </w:r>
      <w:r w:rsidRPr="00513F00">
        <w:rPr>
          <w:lang w:val="en-US"/>
        </w:rPr>
        <w:t>da</w:t>
      </w:r>
      <w:r w:rsidRPr="00513F00">
        <w:rPr>
          <w:lang w:val="sr-Cyrl-CS"/>
        </w:rPr>
        <w:t xml:space="preserve"> </w:t>
      </w:r>
      <w:r w:rsidRPr="00513F00">
        <w:rPr>
          <w:lang w:val="en-US"/>
        </w:rPr>
        <w:t>su</w:t>
      </w:r>
      <w:r w:rsidRPr="00513F00">
        <w:rPr>
          <w:lang w:val="sr-Cyrl-CS"/>
        </w:rPr>
        <w:t xml:space="preserve"> </w:t>
      </w:r>
      <w:r w:rsidRPr="00513F00">
        <w:rPr>
          <w:lang w:val="en-US"/>
        </w:rPr>
        <w:t>razdaljine</w:t>
      </w:r>
      <w:r w:rsidRPr="00513F00">
        <w:rPr>
          <w:lang w:val="sr-Cyrl-CS"/>
        </w:rPr>
        <w:t xml:space="preserve"> </w:t>
      </w:r>
      <w:r w:rsidRPr="00513F00">
        <w:rPr>
          <w:lang w:val="en-US"/>
        </w:rPr>
        <w:t>koje</w:t>
      </w:r>
      <w:r w:rsidRPr="00513F00">
        <w:rPr>
          <w:lang w:val="sr-Cyrl-CS"/>
        </w:rPr>
        <w:t xml:space="preserve"> </w:t>
      </w:r>
      <w:r w:rsidRPr="00513F00">
        <w:rPr>
          <w:lang w:val="en-US"/>
        </w:rPr>
        <w:t>treba</w:t>
      </w:r>
      <w:r w:rsidRPr="00513F00">
        <w:rPr>
          <w:lang w:val="sr-Cyrl-CS"/>
        </w:rPr>
        <w:t xml:space="preserve"> </w:t>
      </w:r>
      <w:r w:rsidRPr="00513F00">
        <w:rPr>
          <w:lang w:val="en-US"/>
        </w:rPr>
        <w:t>pre</w:t>
      </w:r>
      <w:r w:rsidRPr="00513F00">
        <w:rPr>
          <w:lang w:val="sr-Cyrl-CS"/>
        </w:rPr>
        <w:t>ć</w:t>
      </w:r>
      <w:r w:rsidRPr="00513F00">
        <w:rPr>
          <w:lang w:val="en-US"/>
        </w:rPr>
        <w:t>i</w:t>
      </w:r>
      <w:r w:rsidRPr="00513F00">
        <w:rPr>
          <w:lang w:val="sr-Cyrl-CS"/>
        </w:rPr>
        <w:t xml:space="preserve"> </w:t>
      </w:r>
      <w:r w:rsidRPr="00513F00">
        <w:rPr>
          <w:lang w:val="en-US"/>
        </w:rPr>
        <w:t>da</w:t>
      </w:r>
      <w:r w:rsidRPr="00513F00">
        <w:rPr>
          <w:lang w:val="sr-Cyrl-CS"/>
        </w:rPr>
        <w:t xml:space="preserve"> </w:t>
      </w:r>
      <w:r w:rsidRPr="00513F00">
        <w:rPr>
          <w:lang w:val="en-US"/>
        </w:rPr>
        <w:t>bi</w:t>
      </w:r>
      <w:r w:rsidRPr="00513F00">
        <w:rPr>
          <w:lang w:val="sr-Cyrl-CS"/>
        </w:rPr>
        <w:t xml:space="preserve"> </w:t>
      </w:r>
      <w:r w:rsidRPr="00513F00">
        <w:rPr>
          <w:lang w:val="en-US"/>
        </w:rPr>
        <w:t>se</w:t>
      </w:r>
      <w:r w:rsidRPr="00513F00">
        <w:rPr>
          <w:lang w:val="sr-Cyrl-CS"/>
        </w:rPr>
        <w:t xml:space="preserve"> </w:t>
      </w:r>
      <w:r w:rsidRPr="00513F00">
        <w:rPr>
          <w:lang w:val="en-US"/>
        </w:rPr>
        <w:t>do</w:t>
      </w:r>
      <w:r w:rsidRPr="00513F00">
        <w:rPr>
          <w:lang w:val="sr-Cyrl-CS"/>
        </w:rPr>
        <w:t>š</w:t>
      </w:r>
      <w:r w:rsidRPr="00513F00">
        <w:rPr>
          <w:lang w:val="en-US"/>
        </w:rPr>
        <w:t>lo</w:t>
      </w:r>
      <w:r w:rsidRPr="00513F00">
        <w:rPr>
          <w:lang w:val="sr-Cyrl-CS"/>
        </w:rPr>
        <w:t xml:space="preserve"> </w:t>
      </w:r>
      <w:r w:rsidRPr="00513F00">
        <w:rPr>
          <w:lang w:val="en-US"/>
        </w:rPr>
        <w:t>do</w:t>
      </w:r>
      <w:r w:rsidRPr="00513F00">
        <w:rPr>
          <w:lang w:val="sr-Cyrl-CS"/>
        </w:rPr>
        <w:t xml:space="preserve"> </w:t>
      </w:r>
      <w:r w:rsidRPr="00513F00">
        <w:rPr>
          <w:lang w:val="en-US"/>
        </w:rPr>
        <w:t>sudova</w:t>
      </w:r>
      <w:r w:rsidRPr="00513F00">
        <w:rPr>
          <w:lang w:val="sr-Cyrl-CS"/>
        </w:rPr>
        <w:t xml:space="preserve"> </w:t>
      </w:r>
      <w:r w:rsidRPr="00513F00">
        <w:rPr>
          <w:lang w:val="en-US"/>
        </w:rPr>
        <w:t>sve</w:t>
      </w:r>
      <w:r w:rsidRPr="00513F00">
        <w:rPr>
          <w:lang w:val="sr-Cyrl-CS"/>
        </w:rPr>
        <w:t xml:space="preserve"> </w:t>
      </w:r>
      <w:r w:rsidRPr="00513F00">
        <w:rPr>
          <w:lang w:val="en-US"/>
        </w:rPr>
        <w:t>ve</w:t>
      </w:r>
      <w:r w:rsidRPr="00513F00">
        <w:rPr>
          <w:lang w:val="sr-Cyrl-CS"/>
        </w:rPr>
        <w:t>ć</w:t>
      </w:r>
      <w:r w:rsidRPr="00513F00">
        <w:rPr>
          <w:lang w:val="en-US"/>
        </w:rPr>
        <w:t>e</w:t>
      </w:r>
      <w:r w:rsidRPr="00513F00">
        <w:rPr>
          <w:lang w:val="sr-Cyrl-CS"/>
        </w:rPr>
        <w:t xml:space="preserve">. </w:t>
      </w:r>
      <w:r w:rsidRPr="00513F00">
        <w:rPr>
          <w:lang w:val="en-US"/>
        </w:rPr>
        <w:t>U</w:t>
      </w:r>
      <w:r w:rsidRPr="00513F00">
        <w:rPr>
          <w:lang w:val="sr-Cyrl-CS"/>
        </w:rPr>
        <w:t xml:space="preserve"> </w:t>
      </w:r>
      <w:r w:rsidRPr="00513F00">
        <w:rPr>
          <w:lang w:val="en-US"/>
        </w:rPr>
        <w:t>svakom</w:t>
      </w:r>
      <w:r w:rsidRPr="00513F00">
        <w:rPr>
          <w:lang w:val="sr-Cyrl-CS"/>
        </w:rPr>
        <w:t xml:space="preserve"> </w:t>
      </w:r>
      <w:r w:rsidRPr="00513F00">
        <w:rPr>
          <w:lang w:val="en-US"/>
        </w:rPr>
        <w:t>slu</w:t>
      </w:r>
      <w:r w:rsidRPr="00513F00">
        <w:rPr>
          <w:lang w:val="sr-Cyrl-CS"/>
        </w:rPr>
        <w:t>č</w:t>
      </w:r>
      <w:r w:rsidRPr="00513F00">
        <w:rPr>
          <w:lang w:val="en-US"/>
        </w:rPr>
        <w:t>aju</w:t>
      </w:r>
      <w:r w:rsidRPr="00513F00">
        <w:rPr>
          <w:lang w:val="sr-Cyrl-CS"/>
        </w:rPr>
        <w:t xml:space="preserve">, </w:t>
      </w:r>
      <w:r w:rsidRPr="00513F00">
        <w:rPr>
          <w:lang w:val="en-US"/>
        </w:rPr>
        <w:t>ekonomska</w:t>
      </w:r>
      <w:r w:rsidRPr="00513F00">
        <w:rPr>
          <w:lang w:val="sr-Cyrl-CS"/>
        </w:rPr>
        <w:t xml:space="preserve"> </w:t>
      </w:r>
      <w:r w:rsidRPr="00513F00">
        <w:rPr>
          <w:lang w:val="en-US"/>
        </w:rPr>
        <w:t>situacija</w:t>
      </w:r>
      <w:r w:rsidRPr="00513F00">
        <w:rPr>
          <w:lang w:val="sr-Cyrl-CS"/>
        </w:rPr>
        <w:t xml:space="preserve"> </w:t>
      </w:r>
      <w:r w:rsidRPr="00513F00">
        <w:rPr>
          <w:lang w:val="en-US"/>
        </w:rPr>
        <w:t>u</w:t>
      </w:r>
      <w:r w:rsidRPr="00513F00">
        <w:rPr>
          <w:lang w:val="sr-Cyrl-CS"/>
        </w:rPr>
        <w:t xml:space="preserve"> </w:t>
      </w:r>
      <w:r w:rsidRPr="00513F00">
        <w:rPr>
          <w:lang w:val="en-US"/>
        </w:rPr>
        <w:t>Srbiji</w:t>
      </w:r>
      <w:r w:rsidRPr="00513F00">
        <w:rPr>
          <w:lang w:val="sr-Cyrl-CS"/>
        </w:rPr>
        <w:t xml:space="preserve"> </w:t>
      </w:r>
      <w:r w:rsidRPr="00513F00">
        <w:rPr>
          <w:lang w:val="en-US"/>
        </w:rPr>
        <w:t>je</w:t>
      </w:r>
      <w:r w:rsidRPr="00513F00">
        <w:rPr>
          <w:lang w:val="sr-Cyrl-CS"/>
        </w:rPr>
        <w:t xml:space="preserve"> </w:t>
      </w:r>
      <w:r w:rsidRPr="00513F00">
        <w:rPr>
          <w:lang w:val="en-US"/>
        </w:rPr>
        <w:t>zasigurno</w:t>
      </w:r>
      <w:r w:rsidRPr="00513F00">
        <w:rPr>
          <w:lang w:val="sr-Cyrl-CS"/>
        </w:rPr>
        <w:t xml:space="preserve"> </w:t>
      </w:r>
      <w:r w:rsidRPr="00513F00">
        <w:rPr>
          <w:lang w:val="en-US"/>
        </w:rPr>
        <w:t>veoma</w:t>
      </w:r>
      <w:r w:rsidRPr="00513F00">
        <w:rPr>
          <w:lang w:val="sr-Cyrl-CS"/>
        </w:rPr>
        <w:t xml:space="preserve"> </w:t>
      </w:r>
      <w:r w:rsidRPr="00513F00">
        <w:rPr>
          <w:lang w:val="en-US"/>
        </w:rPr>
        <w:t>zabrinjavaju</w:t>
      </w:r>
      <w:r w:rsidRPr="00513F00">
        <w:rPr>
          <w:lang w:val="sr-Cyrl-CS"/>
        </w:rPr>
        <w:t>ć</w:t>
      </w:r>
      <w:r w:rsidRPr="00513F00">
        <w:rPr>
          <w:lang w:val="en-US"/>
        </w:rPr>
        <w:t>a</w:t>
      </w:r>
      <w:r w:rsidRPr="00513F00">
        <w:rPr>
          <w:lang w:val="sr-Cyrl-CS"/>
        </w:rPr>
        <w:t xml:space="preserve">. </w:t>
      </w:r>
    </w:p>
    <w:p w:rsidR="00A33CAC" w:rsidRPr="00513F00" w:rsidRDefault="00A33CAC" w:rsidP="00A33CAC">
      <w:pPr>
        <w:contextualSpacing/>
        <w:jc w:val="both"/>
        <w:rPr>
          <w:lang w:val="sr-Cyrl-CS"/>
        </w:rPr>
      </w:pPr>
      <w:r w:rsidRPr="00513F00">
        <w:rPr>
          <w:lang w:val="en-US"/>
        </w:rPr>
        <w:t>Ovaj</w:t>
      </w:r>
      <w:r w:rsidRPr="00513F00">
        <w:rPr>
          <w:lang w:val="sr-Cyrl-CS"/>
        </w:rPr>
        <w:t xml:space="preserve"> </w:t>
      </w:r>
      <w:r w:rsidRPr="00513F00">
        <w:rPr>
          <w:lang w:val="en-US"/>
        </w:rPr>
        <w:t>ekonomski</w:t>
      </w:r>
      <w:r w:rsidRPr="00513F00">
        <w:rPr>
          <w:lang w:val="sr-Cyrl-CS"/>
        </w:rPr>
        <w:t xml:space="preserve"> </w:t>
      </w:r>
      <w:r w:rsidRPr="00513F00">
        <w:rPr>
          <w:lang w:val="en-US"/>
        </w:rPr>
        <w:t>razlog</w:t>
      </w:r>
      <w:r w:rsidR="0080585D" w:rsidRPr="00513F00">
        <w:rPr>
          <w:lang w:val="sr-Cyrl-CS"/>
        </w:rPr>
        <w:t xml:space="preserve"> </w:t>
      </w:r>
      <w:r w:rsidRPr="00513F00">
        <w:rPr>
          <w:lang w:val="en-US"/>
        </w:rPr>
        <w:t>nije</w:t>
      </w:r>
      <w:r w:rsidRPr="00513F00">
        <w:rPr>
          <w:lang w:val="sr-Cyrl-CS"/>
        </w:rPr>
        <w:t xml:space="preserve"> </w:t>
      </w:r>
      <w:r w:rsidRPr="00513F00">
        <w:rPr>
          <w:lang w:val="en-US"/>
        </w:rPr>
        <w:t>pomenut</w:t>
      </w:r>
      <w:r w:rsidR="0080585D" w:rsidRPr="00513F00">
        <w:rPr>
          <w:lang w:val="sr-Cyrl-CS"/>
        </w:rPr>
        <w:t xml:space="preserve"> </w:t>
      </w:r>
      <w:r w:rsidR="0080585D" w:rsidRPr="00513F00">
        <w:rPr>
          <w:lang w:val="en-US"/>
        </w:rPr>
        <w:t>ni</w:t>
      </w:r>
      <w:r w:rsidRPr="00513F00">
        <w:rPr>
          <w:lang w:val="sr-Cyrl-CS"/>
        </w:rPr>
        <w:t xml:space="preserve"> </w:t>
      </w:r>
      <w:r w:rsidRPr="00513F00">
        <w:rPr>
          <w:lang w:val="en-US"/>
        </w:rPr>
        <w:t>u</w:t>
      </w:r>
      <w:r w:rsidRPr="00513F00">
        <w:rPr>
          <w:lang w:val="sr-Cyrl-CS"/>
        </w:rPr>
        <w:t xml:space="preserve"> </w:t>
      </w:r>
      <w:r w:rsidRPr="00513F00">
        <w:rPr>
          <w:lang w:val="en-US"/>
        </w:rPr>
        <w:t>na</w:t>
      </w:r>
      <w:r w:rsidRPr="00513F00">
        <w:rPr>
          <w:lang w:val="sr-Cyrl-CS"/>
        </w:rPr>
        <w:t>š</w:t>
      </w:r>
      <w:r w:rsidRPr="00513F00">
        <w:rPr>
          <w:lang w:val="en-US"/>
        </w:rPr>
        <w:t>em</w:t>
      </w:r>
      <w:r w:rsidRPr="00513F00">
        <w:rPr>
          <w:lang w:val="sr-Cyrl-CS"/>
        </w:rPr>
        <w:t xml:space="preserve"> </w:t>
      </w:r>
      <w:r w:rsidRPr="00513F00">
        <w:rPr>
          <w:lang w:val="en-US"/>
        </w:rPr>
        <w:t>razgovoru</w:t>
      </w:r>
      <w:r w:rsidRPr="00513F00">
        <w:rPr>
          <w:lang w:val="sr-Cyrl-CS"/>
        </w:rPr>
        <w:t xml:space="preserve"> </w:t>
      </w:r>
      <w:r w:rsidRPr="00513F00">
        <w:rPr>
          <w:lang w:val="en-US"/>
        </w:rPr>
        <w:t>sa</w:t>
      </w:r>
      <w:r w:rsidRPr="00513F00">
        <w:rPr>
          <w:lang w:val="sr-Cyrl-CS"/>
        </w:rPr>
        <w:t xml:space="preserve"> </w:t>
      </w:r>
      <w:r w:rsidRPr="00513F00">
        <w:rPr>
          <w:lang w:val="en-US"/>
        </w:rPr>
        <w:t>predsednicom</w:t>
      </w:r>
      <w:r w:rsidRPr="00513F00">
        <w:rPr>
          <w:lang w:val="sr-Cyrl-CS"/>
        </w:rPr>
        <w:t xml:space="preserve"> </w:t>
      </w:r>
      <w:r w:rsidR="003E5545" w:rsidRPr="00513F00">
        <w:rPr>
          <w:lang w:val="sr-Latn-CS"/>
        </w:rPr>
        <w:t xml:space="preserve">Skupštine </w:t>
      </w:r>
      <w:r w:rsidRPr="00513F00">
        <w:rPr>
          <w:lang w:val="en-US"/>
        </w:rPr>
        <w:t>a</w:t>
      </w:r>
      <w:r w:rsidRPr="00513F00">
        <w:rPr>
          <w:lang w:val="sr-Cyrl-CS"/>
        </w:rPr>
        <w:t xml:space="preserve"> </w:t>
      </w:r>
      <w:r w:rsidRPr="00513F00">
        <w:rPr>
          <w:lang w:val="en-US"/>
        </w:rPr>
        <w:t>koja</w:t>
      </w:r>
      <w:r w:rsidRPr="00513F00">
        <w:rPr>
          <w:lang w:val="sr-Cyrl-CS"/>
        </w:rPr>
        <w:t xml:space="preserve"> </w:t>
      </w:r>
      <w:r w:rsidRPr="00513F00">
        <w:rPr>
          <w:lang w:val="en-US"/>
        </w:rPr>
        <w:t>je</w:t>
      </w:r>
      <w:r w:rsidRPr="00513F00">
        <w:rPr>
          <w:lang w:val="sr-Cyrl-CS"/>
        </w:rPr>
        <w:t xml:space="preserve"> </w:t>
      </w:r>
      <w:r w:rsidRPr="00513F00">
        <w:rPr>
          <w:lang w:val="en-US"/>
        </w:rPr>
        <w:t>tada</w:t>
      </w:r>
      <w:r w:rsidRPr="00513F00">
        <w:rPr>
          <w:lang w:val="sr-Cyrl-CS"/>
        </w:rPr>
        <w:t xml:space="preserve"> </w:t>
      </w:r>
      <w:r w:rsidR="0080585D" w:rsidRPr="00513F00">
        <w:rPr>
          <w:lang/>
        </w:rPr>
        <w:t xml:space="preserve">bila </w:t>
      </w:r>
      <w:r w:rsidRPr="00513F00">
        <w:rPr>
          <w:lang w:val="en-US"/>
        </w:rPr>
        <w:t>vr</w:t>
      </w:r>
      <w:r w:rsidRPr="00513F00">
        <w:rPr>
          <w:lang w:val="sr-Cyrl-CS"/>
        </w:rPr>
        <w:t>š</w:t>
      </w:r>
      <w:r w:rsidRPr="00513F00">
        <w:rPr>
          <w:lang w:val="en-US"/>
        </w:rPr>
        <w:t>ila</w:t>
      </w:r>
      <w:r w:rsidR="0080585D" w:rsidRPr="00513F00">
        <w:rPr>
          <w:lang w:val="en-US"/>
        </w:rPr>
        <w:t>c</w:t>
      </w:r>
      <w:r w:rsidRPr="00513F00">
        <w:rPr>
          <w:lang w:val="sr-Cyrl-CS"/>
        </w:rPr>
        <w:t xml:space="preserve"> </w:t>
      </w:r>
      <w:r w:rsidRPr="00513F00">
        <w:rPr>
          <w:lang w:val="en-US"/>
        </w:rPr>
        <w:t>du</w:t>
      </w:r>
      <w:r w:rsidRPr="00513F00">
        <w:rPr>
          <w:lang w:val="sr-Cyrl-CS"/>
        </w:rPr>
        <w:t>ž</w:t>
      </w:r>
      <w:r w:rsidRPr="00513F00">
        <w:rPr>
          <w:lang w:val="en-US"/>
        </w:rPr>
        <w:t>nost</w:t>
      </w:r>
      <w:r w:rsidR="0080585D" w:rsidRPr="00513F00">
        <w:rPr>
          <w:lang w:val="en-US"/>
        </w:rPr>
        <w:t>i</w:t>
      </w:r>
      <w:r w:rsidRPr="00513F00">
        <w:rPr>
          <w:lang w:val="sr-Cyrl-CS"/>
        </w:rPr>
        <w:t xml:space="preserve"> š</w:t>
      </w:r>
      <w:r w:rsidRPr="00513F00">
        <w:rPr>
          <w:lang w:val="en-US"/>
        </w:rPr>
        <w:t>efa</w:t>
      </w:r>
      <w:r w:rsidRPr="00513F00">
        <w:rPr>
          <w:lang w:val="sr-Cyrl-CS"/>
        </w:rPr>
        <w:t xml:space="preserve"> </w:t>
      </w:r>
      <w:r w:rsidRPr="00513F00">
        <w:rPr>
          <w:lang w:val="en-US"/>
        </w:rPr>
        <w:t>dr</w:t>
      </w:r>
      <w:r w:rsidRPr="00513F00">
        <w:rPr>
          <w:lang w:val="sr-Cyrl-CS"/>
        </w:rPr>
        <w:t>ž</w:t>
      </w:r>
      <w:r w:rsidRPr="00513F00">
        <w:rPr>
          <w:lang w:val="en-US"/>
        </w:rPr>
        <w:t>ave</w:t>
      </w:r>
      <w:r w:rsidRPr="00513F00">
        <w:rPr>
          <w:lang w:val="sr-Cyrl-CS"/>
        </w:rPr>
        <w:t xml:space="preserve">. </w:t>
      </w:r>
      <w:r w:rsidRPr="00513F00">
        <w:rPr>
          <w:lang w:val="en-US"/>
        </w:rPr>
        <w:t>Po</w:t>
      </w:r>
      <w:r w:rsidRPr="00513F00">
        <w:rPr>
          <w:lang w:val="sr-Cyrl-CS"/>
        </w:rPr>
        <w:t xml:space="preserve"> </w:t>
      </w:r>
      <w:r w:rsidRPr="00513F00">
        <w:rPr>
          <w:lang w:val="en-US"/>
        </w:rPr>
        <w:t>njenom</w:t>
      </w:r>
      <w:r w:rsidRPr="00513F00">
        <w:rPr>
          <w:lang w:val="sr-Cyrl-CS"/>
        </w:rPr>
        <w:t xml:space="preserve"> </w:t>
      </w:r>
      <w:r w:rsidRPr="00513F00">
        <w:rPr>
          <w:lang w:val="en-US"/>
        </w:rPr>
        <w:t>mi</w:t>
      </w:r>
      <w:r w:rsidRPr="00513F00">
        <w:rPr>
          <w:lang w:val="sr-Cyrl-CS"/>
        </w:rPr>
        <w:t>š</w:t>
      </w:r>
      <w:r w:rsidRPr="00513F00">
        <w:rPr>
          <w:lang w:val="en-US"/>
        </w:rPr>
        <w:t>ljenju</w:t>
      </w:r>
      <w:r w:rsidRPr="00513F00">
        <w:rPr>
          <w:lang w:val="sr-Cyrl-CS"/>
        </w:rPr>
        <w:t xml:space="preserve">, </w:t>
      </w:r>
      <w:r w:rsidRPr="00513F00">
        <w:rPr>
          <w:lang w:val="en-US"/>
        </w:rPr>
        <w:t>to</w:t>
      </w:r>
      <w:r w:rsidRPr="00513F00">
        <w:rPr>
          <w:lang w:val="sr-Cyrl-CS"/>
        </w:rPr>
        <w:t xml:space="preserve"> </w:t>
      </w:r>
      <w:r w:rsidRPr="00513F00">
        <w:rPr>
          <w:lang w:val="en-US"/>
        </w:rPr>
        <w:t>je</w:t>
      </w:r>
      <w:r w:rsidRPr="00513F00">
        <w:rPr>
          <w:lang w:val="sr-Cyrl-CS"/>
        </w:rPr>
        <w:t xml:space="preserve"> </w:t>
      </w:r>
      <w:r w:rsidRPr="00513F00">
        <w:rPr>
          <w:lang w:val="en-US"/>
        </w:rPr>
        <w:t>bilo</w:t>
      </w:r>
      <w:r w:rsidRPr="00513F00">
        <w:rPr>
          <w:lang w:val="sr-Cyrl-CS"/>
        </w:rPr>
        <w:t xml:space="preserve"> </w:t>
      </w:r>
      <w:r w:rsidRPr="00513F00">
        <w:rPr>
          <w:lang w:val="en-US"/>
        </w:rPr>
        <w:t>u</w:t>
      </w:r>
      <w:r w:rsidRPr="00513F00">
        <w:rPr>
          <w:lang w:val="sr-Cyrl-CS"/>
        </w:rPr>
        <w:t xml:space="preserve"> </w:t>
      </w:r>
      <w:r w:rsidRPr="00513F00">
        <w:rPr>
          <w:lang w:val="en-US"/>
        </w:rPr>
        <w:t>kontekstu</w:t>
      </w:r>
      <w:r w:rsidRPr="00513F00">
        <w:rPr>
          <w:lang w:val="sr-Cyrl-CS"/>
        </w:rPr>
        <w:t xml:space="preserve"> </w:t>
      </w:r>
      <w:r w:rsidRPr="00513F00">
        <w:rPr>
          <w:lang w:val="en-US"/>
        </w:rPr>
        <w:t>neophodnosti</w:t>
      </w:r>
      <w:r w:rsidRPr="00513F00">
        <w:rPr>
          <w:lang w:val="sr-Cyrl-CS"/>
        </w:rPr>
        <w:t xml:space="preserve"> </w:t>
      </w:r>
      <w:r w:rsidRPr="00513F00">
        <w:rPr>
          <w:lang w:val="en-US"/>
        </w:rPr>
        <w:t>da</w:t>
      </w:r>
      <w:r w:rsidRPr="00513F00">
        <w:rPr>
          <w:lang w:val="sr-Cyrl-CS"/>
        </w:rPr>
        <w:t xml:space="preserve"> </w:t>
      </w:r>
      <w:r w:rsidRPr="00513F00">
        <w:rPr>
          <w:lang w:val="en-US"/>
        </w:rPr>
        <w:t>se</w:t>
      </w:r>
      <w:r w:rsidRPr="00513F00">
        <w:rPr>
          <w:lang w:val="sr-Cyrl-CS"/>
        </w:rPr>
        <w:t xml:space="preserve"> </w:t>
      </w:r>
      <w:r w:rsidRPr="00513F00">
        <w:rPr>
          <w:lang w:val="en-US"/>
        </w:rPr>
        <w:t>u</w:t>
      </w:r>
      <w:r w:rsidRPr="00513F00">
        <w:rPr>
          <w:lang w:val="sr-Cyrl-CS"/>
        </w:rPr>
        <w:t xml:space="preserve"> </w:t>
      </w:r>
      <w:r w:rsidRPr="00513F00">
        <w:rPr>
          <w:lang w:val="en-US"/>
        </w:rPr>
        <w:t>srpsko</w:t>
      </w:r>
      <w:r w:rsidRPr="00513F00">
        <w:rPr>
          <w:lang w:val="sr-Cyrl-CS"/>
        </w:rPr>
        <w:t xml:space="preserve"> </w:t>
      </w:r>
      <w:r w:rsidRPr="00513F00">
        <w:rPr>
          <w:lang w:val="en-US"/>
        </w:rPr>
        <w:t>zakonodavstvo</w:t>
      </w:r>
      <w:r w:rsidRPr="00513F00">
        <w:rPr>
          <w:lang w:val="sr-Cyrl-CS"/>
        </w:rPr>
        <w:t xml:space="preserve"> </w:t>
      </w:r>
      <w:r w:rsidRPr="00513F00">
        <w:rPr>
          <w:lang w:val="en-US"/>
        </w:rPr>
        <w:t>ugrade</w:t>
      </w:r>
      <w:r w:rsidRPr="00513F00">
        <w:rPr>
          <w:lang w:val="sr-Cyrl-CS"/>
        </w:rPr>
        <w:t xml:space="preserve"> </w:t>
      </w:r>
      <w:r w:rsidRPr="00513F00">
        <w:rPr>
          <w:lang w:val="en-US"/>
        </w:rPr>
        <w:t>evropski</w:t>
      </w:r>
      <w:r w:rsidRPr="00513F00">
        <w:rPr>
          <w:lang w:val="sr-Cyrl-CS"/>
        </w:rPr>
        <w:t xml:space="preserve"> </w:t>
      </w:r>
      <w:r w:rsidRPr="00513F00">
        <w:rPr>
          <w:lang w:val="en-US"/>
        </w:rPr>
        <w:t>standardi</w:t>
      </w:r>
      <w:r w:rsidRPr="00513F00">
        <w:rPr>
          <w:lang w:val="sr-Cyrl-CS"/>
        </w:rPr>
        <w:t xml:space="preserve">, </w:t>
      </w:r>
      <w:r w:rsidRPr="00513F00">
        <w:rPr>
          <w:lang w:val="en-US"/>
        </w:rPr>
        <w:t>da</w:t>
      </w:r>
      <w:r w:rsidRPr="00513F00">
        <w:rPr>
          <w:lang w:val="sr-Cyrl-CS"/>
        </w:rPr>
        <w:t xml:space="preserve"> </w:t>
      </w:r>
      <w:r w:rsidRPr="00513F00">
        <w:rPr>
          <w:lang w:val="en-US"/>
        </w:rPr>
        <w:t>se</w:t>
      </w:r>
      <w:r w:rsidRPr="00513F00">
        <w:rPr>
          <w:lang w:val="sr-Cyrl-CS"/>
        </w:rPr>
        <w:t xml:space="preserve"> </w:t>
      </w:r>
      <w:r w:rsidRPr="00513F00">
        <w:rPr>
          <w:lang w:val="en-US"/>
        </w:rPr>
        <w:t>obezbedi</w:t>
      </w:r>
      <w:r w:rsidRPr="00513F00">
        <w:rPr>
          <w:lang w:val="sr-Cyrl-CS"/>
        </w:rPr>
        <w:t xml:space="preserve"> </w:t>
      </w:r>
      <w:r w:rsidRPr="00513F00">
        <w:rPr>
          <w:lang w:val="en-US"/>
        </w:rPr>
        <w:t>ve</w:t>
      </w:r>
      <w:r w:rsidRPr="00513F00">
        <w:rPr>
          <w:lang w:val="sr-Cyrl-CS"/>
        </w:rPr>
        <w:t>ć</w:t>
      </w:r>
      <w:r w:rsidRPr="00513F00">
        <w:rPr>
          <w:lang w:val="en-US"/>
        </w:rPr>
        <w:t>a</w:t>
      </w:r>
      <w:r w:rsidRPr="00513F00">
        <w:rPr>
          <w:lang w:val="sr-Cyrl-CS"/>
        </w:rPr>
        <w:t xml:space="preserve"> </w:t>
      </w:r>
      <w:r w:rsidRPr="00513F00">
        <w:rPr>
          <w:lang w:val="en-US"/>
        </w:rPr>
        <w:t>efikasnost</w:t>
      </w:r>
      <w:r w:rsidRPr="00513F00">
        <w:rPr>
          <w:lang w:val="sr-Cyrl-CS"/>
        </w:rPr>
        <w:t xml:space="preserve"> </w:t>
      </w:r>
      <w:r w:rsidRPr="00513F00">
        <w:rPr>
          <w:lang w:val="en-US"/>
        </w:rPr>
        <w:t>i</w:t>
      </w:r>
      <w:r w:rsidRPr="00513F00">
        <w:rPr>
          <w:lang w:val="sr-Cyrl-CS"/>
        </w:rPr>
        <w:t xml:space="preserve"> </w:t>
      </w:r>
      <w:r w:rsidRPr="00513F00">
        <w:rPr>
          <w:lang w:val="en-US"/>
        </w:rPr>
        <w:t>stru</w:t>
      </w:r>
      <w:r w:rsidRPr="00513F00">
        <w:rPr>
          <w:lang w:val="sr-Cyrl-CS"/>
        </w:rPr>
        <w:t>č</w:t>
      </w:r>
      <w:r w:rsidRPr="00513F00">
        <w:rPr>
          <w:lang w:val="en-US"/>
        </w:rPr>
        <w:t>nost</w:t>
      </w:r>
      <w:r w:rsidRPr="00513F00">
        <w:rPr>
          <w:lang w:val="sr-Cyrl-CS"/>
        </w:rPr>
        <w:t xml:space="preserve"> </w:t>
      </w:r>
      <w:r w:rsidRPr="00513F00">
        <w:rPr>
          <w:lang w:val="en-US"/>
        </w:rPr>
        <w:t>u</w:t>
      </w:r>
      <w:r w:rsidRPr="00513F00">
        <w:rPr>
          <w:lang w:val="sr-Cyrl-CS"/>
        </w:rPr>
        <w:t xml:space="preserve"> </w:t>
      </w:r>
      <w:r w:rsidRPr="00513F00">
        <w:rPr>
          <w:lang w:val="en-US"/>
        </w:rPr>
        <w:t>pravosu</w:t>
      </w:r>
      <w:r w:rsidRPr="00513F00">
        <w:rPr>
          <w:lang w:val="sr-Cyrl-CS"/>
        </w:rPr>
        <w:t>đ</w:t>
      </w:r>
      <w:r w:rsidRPr="00513F00">
        <w:rPr>
          <w:lang w:val="en-US"/>
        </w:rPr>
        <w:t>u</w:t>
      </w:r>
      <w:r w:rsidRPr="00513F00">
        <w:rPr>
          <w:lang w:val="sr-Cyrl-CS"/>
        </w:rPr>
        <w:t xml:space="preserve">. </w:t>
      </w:r>
      <w:r w:rsidRPr="00513F00">
        <w:rPr>
          <w:lang w:val="en-US"/>
        </w:rPr>
        <w:t>Kako</w:t>
      </w:r>
      <w:r w:rsidRPr="00513F00">
        <w:rPr>
          <w:lang w:val="sr-Cyrl-CS"/>
        </w:rPr>
        <w:t xml:space="preserve"> </w:t>
      </w:r>
      <w:r w:rsidRPr="00513F00">
        <w:rPr>
          <w:lang w:val="en-US"/>
        </w:rPr>
        <w:t>ona</w:t>
      </w:r>
      <w:r w:rsidRPr="00513F00">
        <w:rPr>
          <w:lang w:val="sr-Cyrl-CS"/>
        </w:rPr>
        <w:t xml:space="preserve"> </w:t>
      </w:r>
      <w:r w:rsidRPr="00513F00">
        <w:rPr>
          <w:lang w:val="en-US"/>
        </w:rPr>
        <w:t>ka</w:t>
      </w:r>
      <w:r w:rsidRPr="00513F00">
        <w:rPr>
          <w:lang w:val="sr-Cyrl-CS"/>
        </w:rPr>
        <w:t>ž</w:t>
      </w:r>
      <w:r w:rsidRPr="00513F00">
        <w:rPr>
          <w:lang w:val="en-US"/>
        </w:rPr>
        <w:t>e</w:t>
      </w:r>
      <w:r w:rsidRPr="00513F00">
        <w:rPr>
          <w:lang w:val="sr-Cyrl-CS"/>
        </w:rPr>
        <w:t xml:space="preserve">, </w:t>
      </w:r>
      <w:r w:rsidRPr="00513F00">
        <w:rPr>
          <w:lang w:val="en-US"/>
        </w:rPr>
        <w:t>ni</w:t>
      </w:r>
      <w:r w:rsidRPr="00513F00">
        <w:rPr>
          <w:lang w:val="sr-Cyrl-CS"/>
        </w:rPr>
        <w:t xml:space="preserve"> </w:t>
      </w:r>
      <w:r w:rsidRPr="00513F00">
        <w:rPr>
          <w:lang w:val="en-US"/>
        </w:rPr>
        <w:t>u</w:t>
      </w:r>
      <w:r w:rsidRPr="00513F00">
        <w:rPr>
          <w:lang w:val="sr-Cyrl-CS"/>
        </w:rPr>
        <w:t xml:space="preserve"> </w:t>
      </w:r>
      <w:r w:rsidRPr="00513F00">
        <w:rPr>
          <w:lang w:val="en-US"/>
        </w:rPr>
        <w:t>kom</w:t>
      </w:r>
      <w:r w:rsidRPr="00513F00">
        <w:rPr>
          <w:lang w:val="sr-Cyrl-CS"/>
        </w:rPr>
        <w:t xml:space="preserve"> </w:t>
      </w:r>
      <w:r w:rsidRPr="00513F00">
        <w:rPr>
          <w:lang w:val="en-US"/>
        </w:rPr>
        <w:t>slu</w:t>
      </w:r>
      <w:r w:rsidRPr="00513F00">
        <w:rPr>
          <w:lang w:val="sr-Cyrl-CS"/>
        </w:rPr>
        <w:t>č</w:t>
      </w:r>
      <w:r w:rsidRPr="00513F00">
        <w:rPr>
          <w:lang w:val="en-US"/>
        </w:rPr>
        <w:t>aju</w:t>
      </w:r>
      <w:r w:rsidRPr="00513F00">
        <w:rPr>
          <w:lang w:val="sr-Cyrl-CS"/>
        </w:rPr>
        <w:t xml:space="preserve"> </w:t>
      </w:r>
      <w:r w:rsidR="0080585D" w:rsidRPr="00513F00">
        <w:rPr>
          <w:lang/>
        </w:rPr>
        <w:t xml:space="preserve">cilj nije bio </w:t>
      </w:r>
      <w:r w:rsidR="0080585D" w:rsidRPr="00513F00">
        <w:rPr>
          <w:lang w:val="en-US"/>
        </w:rPr>
        <w:t>da</w:t>
      </w:r>
      <w:r w:rsidR="0080585D" w:rsidRPr="00513F00">
        <w:rPr>
          <w:lang w:val="sr-Cyrl-CS"/>
        </w:rPr>
        <w:t xml:space="preserve"> </w:t>
      </w:r>
      <w:r w:rsidR="0080585D" w:rsidRPr="00513F00">
        <w:rPr>
          <w:lang w:val="en-US"/>
        </w:rPr>
        <w:t>se</w:t>
      </w:r>
      <w:r w:rsidRPr="00513F00">
        <w:rPr>
          <w:lang w:val="sr-Cyrl-CS"/>
        </w:rPr>
        <w:t xml:space="preserve"> </w:t>
      </w:r>
      <w:r w:rsidR="0080585D" w:rsidRPr="00513F00">
        <w:rPr>
          <w:lang/>
        </w:rPr>
        <w:t>s</w:t>
      </w:r>
      <w:r w:rsidRPr="00513F00">
        <w:rPr>
          <w:lang w:val="en-US"/>
        </w:rPr>
        <w:t>manji</w:t>
      </w:r>
      <w:r w:rsidRPr="00513F00">
        <w:rPr>
          <w:lang w:val="sr-Cyrl-CS"/>
        </w:rPr>
        <w:t xml:space="preserve"> </w:t>
      </w:r>
      <w:r w:rsidRPr="00513F00">
        <w:rPr>
          <w:lang w:val="en-US"/>
        </w:rPr>
        <w:t>uticaj</w:t>
      </w:r>
      <w:r w:rsidRPr="00513F00">
        <w:rPr>
          <w:lang w:val="sr-Cyrl-CS"/>
        </w:rPr>
        <w:t xml:space="preserve"> </w:t>
      </w:r>
      <w:r w:rsidRPr="00513F00">
        <w:rPr>
          <w:lang w:val="en-US"/>
        </w:rPr>
        <w:t>pravosu</w:t>
      </w:r>
      <w:r w:rsidRPr="00513F00">
        <w:rPr>
          <w:lang w:val="sr-Cyrl-CS"/>
        </w:rPr>
        <w:t>đ</w:t>
      </w:r>
      <w:r w:rsidRPr="00513F00">
        <w:rPr>
          <w:lang w:val="en-US"/>
        </w:rPr>
        <w:t>a</w:t>
      </w:r>
      <w:r w:rsidRPr="00513F00">
        <w:rPr>
          <w:lang w:val="sr-Cyrl-CS"/>
        </w:rPr>
        <w:t xml:space="preserve"> </w:t>
      </w:r>
      <w:r w:rsidRPr="00513F00">
        <w:rPr>
          <w:lang w:val="en-US"/>
        </w:rPr>
        <w:t>niti</w:t>
      </w:r>
      <w:r w:rsidRPr="00513F00">
        <w:rPr>
          <w:lang w:val="sr-Cyrl-CS"/>
        </w:rPr>
        <w:t xml:space="preserve"> </w:t>
      </w:r>
      <w:r w:rsidRPr="00513F00">
        <w:rPr>
          <w:lang w:val="en-US"/>
        </w:rPr>
        <w:t>da</w:t>
      </w:r>
      <w:r w:rsidRPr="00513F00">
        <w:rPr>
          <w:lang w:val="sr-Cyrl-CS"/>
        </w:rPr>
        <w:t xml:space="preserve"> </w:t>
      </w:r>
      <w:r w:rsidRPr="00513F00">
        <w:rPr>
          <w:lang w:val="en-US"/>
        </w:rPr>
        <w:t>se</w:t>
      </w:r>
      <w:r w:rsidRPr="00513F00">
        <w:rPr>
          <w:lang w:val="sr-Cyrl-CS"/>
        </w:rPr>
        <w:t xml:space="preserve"> </w:t>
      </w:r>
      <w:r w:rsidRPr="00513F00">
        <w:rPr>
          <w:lang w:val="en-US"/>
        </w:rPr>
        <w:t>obru</w:t>
      </w:r>
      <w:r w:rsidRPr="00513F00">
        <w:rPr>
          <w:lang w:val="sr-Cyrl-CS"/>
        </w:rPr>
        <w:t>š</w:t>
      </w:r>
      <w:r w:rsidRPr="00513F00">
        <w:t>e</w:t>
      </w:r>
      <w:r w:rsidRPr="00513F00">
        <w:rPr>
          <w:lang w:val="sr-Cyrl-CS"/>
        </w:rPr>
        <w:t xml:space="preserve"> </w:t>
      </w:r>
      <w:r w:rsidRPr="00513F00">
        <w:rPr>
          <w:lang w:val="en-US"/>
        </w:rPr>
        <w:t>na</w:t>
      </w:r>
      <w:r w:rsidRPr="00513F00">
        <w:rPr>
          <w:lang w:val="sr-Cyrl-CS"/>
        </w:rPr>
        <w:t xml:space="preserve"> </w:t>
      </w:r>
      <w:r w:rsidRPr="00513F00">
        <w:rPr>
          <w:lang w:val="en-US"/>
        </w:rPr>
        <w:t>slu</w:t>
      </w:r>
      <w:r w:rsidRPr="00513F00">
        <w:rPr>
          <w:lang w:val="sr-Cyrl-CS"/>
        </w:rPr>
        <w:t>ž</w:t>
      </w:r>
      <w:r w:rsidRPr="00513F00">
        <w:rPr>
          <w:lang w:val="en-US"/>
        </w:rPr>
        <w:t>benike</w:t>
      </w:r>
      <w:r w:rsidRPr="00513F00">
        <w:rPr>
          <w:lang w:val="sr-Cyrl-CS"/>
        </w:rPr>
        <w:t xml:space="preserve"> </w:t>
      </w:r>
      <w:r w:rsidRPr="00513F00">
        <w:rPr>
          <w:lang w:val="en-US"/>
        </w:rPr>
        <w:t>pravosudnih</w:t>
      </w:r>
      <w:r w:rsidRPr="00513F00">
        <w:rPr>
          <w:lang w:val="sr-Cyrl-CS"/>
        </w:rPr>
        <w:t xml:space="preserve"> </w:t>
      </w:r>
      <w:r w:rsidRPr="00513F00">
        <w:rPr>
          <w:lang w:val="en-US"/>
        </w:rPr>
        <w:t>org</w:t>
      </w:r>
      <w:r w:rsidRPr="00513F00">
        <w:t>ana</w:t>
      </w:r>
      <w:r w:rsidRPr="00513F00">
        <w:rPr>
          <w:lang w:val="sr-Cyrl-CS"/>
        </w:rPr>
        <w:t>.</w:t>
      </w:r>
    </w:p>
    <w:p w:rsidR="00A33CAC" w:rsidRPr="00513F00" w:rsidRDefault="00A33CAC" w:rsidP="00A33CAC">
      <w:pPr>
        <w:contextualSpacing/>
        <w:jc w:val="both"/>
        <w:rPr>
          <w:lang w:val="sr-Cyrl-CS"/>
        </w:rPr>
      </w:pPr>
    </w:p>
    <w:p w:rsidR="00A33CAC" w:rsidRPr="00513F00" w:rsidRDefault="00A33CAC" w:rsidP="00A33CAC">
      <w:pPr>
        <w:contextualSpacing/>
        <w:jc w:val="both"/>
        <w:rPr>
          <w:lang w:val="sr-Cyrl-CS"/>
        </w:rPr>
      </w:pPr>
      <w:r w:rsidRPr="00513F00">
        <w:rPr>
          <w:b/>
          <w:lang w:val="en-US"/>
        </w:rPr>
        <w:t>U</w:t>
      </w:r>
      <w:r w:rsidRPr="00513F00">
        <w:rPr>
          <w:b/>
          <w:lang w:val="sr-Cyrl-CS"/>
        </w:rPr>
        <w:t xml:space="preserve"> </w:t>
      </w:r>
      <w:r w:rsidRPr="00513F00">
        <w:rPr>
          <w:b/>
          <w:lang w:val="en-US"/>
        </w:rPr>
        <w:t>o</w:t>
      </w:r>
      <w:r w:rsidRPr="00513F00">
        <w:rPr>
          <w:b/>
          <w:lang w:val="sr-Cyrl-CS"/>
        </w:rPr>
        <w:t>č</w:t>
      </w:r>
      <w:r w:rsidRPr="00513F00">
        <w:rPr>
          <w:b/>
          <w:lang w:val="en-US"/>
        </w:rPr>
        <w:t>ima</w:t>
      </w:r>
      <w:r w:rsidRPr="00513F00">
        <w:rPr>
          <w:b/>
          <w:lang w:val="sr-Cyrl-CS"/>
        </w:rPr>
        <w:t xml:space="preserve"> </w:t>
      </w:r>
      <w:r w:rsidRPr="00513F00">
        <w:rPr>
          <w:b/>
          <w:lang w:val="en-US"/>
        </w:rPr>
        <w:t>Evropske</w:t>
      </w:r>
      <w:r w:rsidRPr="00513F00">
        <w:rPr>
          <w:b/>
          <w:lang w:val="sr-Cyrl-CS"/>
        </w:rPr>
        <w:t xml:space="preserve"> </w:t>
      </w:r>
      <w:r w:rsidRPr="00513F00">
        <w:rPr>
          <w:b/>
          <w:lang w:val="en-US"/>
        </w:rPr>
        <w:t>unije</w:t>
      </w:r>
      <w:r w:rsidRPr="00513F00">
        <w:rPr>
          <w:lang w:val="sr-Cyrl-CS"/>
        </w:rPr>
        <w:t xml:space="preserve">, </w:t>
      </w:r>
      <w:r w:rsidRPr="00513F00">
        <w:rPr>
          <w:lang w:val="en-US"/>
        </w:rPr>
        <w:t>dva</w:t>
      </w:r>
      <w:r w:rsidRPr="00513F00">
        <w:rPr>
          <w:lang w:val="sr-Cyrl-CS"/>
        </w:rPr>
        <w:t xml:space="preserve"> </w:t>
      </w:r>
      <w:r w:rsidRPr="00513F00">
        <w:rPr>
          <w:lang w:val="en-US"/>
        </w:rPr>
        <w:t>glavna</w:t>
      </w:r>
      <w:r w:rsidRPr="00513F00">
        <w:rPr>
          <w:lang w:val="sr-Cyrl-CS"/>
        </w:rPr>
        <w:t xml:space="preserve"> </w:t>
      </w:r>
      <w:r w:rsidRPr="00513F00">
        <w:rPr>
          <w:lang w:val="en-US"/>
        </w:rPr>
        <w:t>cilja</w:t>
      </w:r>
      <w:r w:rsidRPr="00513F00">
        <w:rPr>
          <w:lang w:val="sr-Cyrl-CS"/>
        </w:rPr>
        <w:t xml:space="preserve"> </w:t>
      </w:r>
      <w:r w:rsidRPr="00513F00">
        <w:rPr>
          <w:lang w:val="en-US"/>
        </w:rPr>
        <w:t>su</w:t>
      </w:r>
      <w:r w:rsidRPr="00513F00">
        <w:rPr>
          <w:lang w:val="sr-Cyrl-CS"/>
        </w:rPr>
        <w:t xml:space="preserve"> </w:t>
      </w:r>
      <w:r w:rsidRPr="00513F00">
        <w:rPr>
          <w:lang w:val="en-US"/>
        </w:rPr>
        <w:t>bila</w:t>
      </w:r>
      <w:r w:rsidRPr="00513F00">
        <w:rPr>
          <w:lang w:val="sr-Cyrl-CS"/>
        </w:rPr>
        <w:t xml:space="preserve"> « </w:t>
      </w:r>
      <w:r w:rsidRPr="00513F00">
        <w:rPr>
          <w:lang w:val="en-US"/>
        </w:rPr>
        <w:t>lustracija</w:t>
      </w:r>
      <w:r w:rsidRPr="00513F00">
        <w:rPr>
          <w:rStyle w:val="FootnoteReference"/>
        </w:rPr>
        <w:footnoteReference w:id="23"/>
      </w:r>
      <w:r w:rsidRPr="00513F00">
        <w:rPr>
          <w:lang w:val="sr-Cyrl-CS"/>
        </w:rPr>
        <w:t xml:space="preserve"> » </w:t>
      </w:r>
      <w:r w:rsidRPr="00513F00">
        <w:rPr>
          <w:lang w:val="en-US"/>
        </w:rPr>
        <w:t>i</w:t>
      </w:r>
      <w:r w:rsidRPr="00513F00">
        <w:rPr>
          <w:lang w:val="sr-Cyrl-CS"/>
        </w:rPr>
        <w:t xml:space="preserve"> </w:t>
      </w:r>
      <w:r w:rsidRPr="00513F00">
        <w:rPr>
          <w:lang w:val="en-US"/>
        </w:rPr>
        <w:t>nastojanje</w:t>
      </w:r>
      <w:r w:rsidRPr="00513F00">
        <w:rPr>
          <w:lang w:val="sr-Cyrl-CS"/>
        </w:rPr>
        <w:t xml:space="preserve"> </w:t>
      </w:r>
      <w:r w:rsidRPr="00513F00">
        <w:rPr>
          <w:lang w:val="en-US"/>
        </w:rPr>
        <w:t>da</w:t>
      </w:r>
      <w:r w:rsidRPr="00513F00">
        <w:rPr>
          <w:lang w:val="sr-Cyrl-CS"/>
        </w:rPr>
        <w:t xml:space="preserve"> </w:t>
      </w:r>
      <w:r w:rsidRPr="00513F00">
        <w:rPr>
          <w:lang w:val="en-US"/>
        </w:rPr>
        <w:t>se</w:t>
      </w:r>
      <w:r w:rsidRPr="00513F00">
        <w:rPr>
          <w:lang w:val="sr-Cyrl-CS"/>
        </w:rPr>
        <w:t xml:space="preserve"> </w:t>
      </w:r>
      <w:r w:rsidRPr="00513F00">
        <w:t>postigne</w:t>
      </w:r>
      <w:r w:rsidRPr="00513F00">
        <w:rPr>
          <w:lang w:val="sr-Cyrl-CS"/>
        </w:rPr>
        <w:t xml:space="preserve"> </w:t>
      </w:r>
      <w:r w:rsidRPr="00513F00">
        <w:rPr>
          <w:b/>
          <w:lang w:val="en-US"/>
        </w:rPr>
        <w:t>ve</w:t>
      </w:r>
      <w:r w:rsidRPr="00513F00">
        <w:rPr>
          <w:b/>
          <w:lang w:val="sr-Cyrl-CS"/>
        </w:rPr>
        <w:t>ć</w:t>
      </w:r>
      <w:r w:rsidRPr="00513F00">
        <w:rPr>
          <w:b/>
          <w:lang w:val="en-US"/>
        </w:rPr>
        <w:t>a</w:t>
      </w:r>
      <w:r w:rsidRPr="00513F00">
        <w:rPr>
          <w:b/>
          <w:lang w:val="sr-Cyrl-CS"/>
        </w:rPr>
        <w:t xml:space="preserve"> </w:t>
      </w:r>
      <w:r w:rsidRPr="00513F00">
        <w:rPr>
          <w:b/>
          <w:lang w:val="en-US"/>
        </w:rPr>
        <w:t>efikasnost</w:t>
      </w:r>
      <w:r w:rsidRPr="00513F00">
        <w:rPr>
          <w:b/>
          <w:lang w:val="sr-Cyrl-CS"/>
        </w:rPr>
        <w:t xml:space="preserve"> </w:t>
      </w:r>
      <w:r w:rsidRPr="00513F00">
        <w:rPr>
          <w:b/>
          <w:lang w:val="en-US"/>
        </w:rPr>
        <w:t>pr</w:t>
      </w:r>
      <w:r w:rsidRPr="00513F00">
        <w:rPr>
          <w:b/>
        </w:rPr>
        <w:t>avosu</w:t>
      </w:r>
      <w:r w:rsidRPr="00513F00">
        <w:rPr>
          <w:b/>
          <w:lang w:val="sr-Cyrl-CS"/>
        </w:rPr>
        <w:t>đ</w:t>
      </w:r>
      <w:r w:rsidRPr="00513F00">
        <w:rPr>
          <w:b/>
        </w:rPr>
        <w:t>a</w:t>
      </w:r>
      <w:r w:rsidRPr="00513F00">
        <w:rPr>
          <w:lang w:val="sr-Cyrl-CS"/>
        </w:rPr>
        <w:t xml:space="preserve"> </w:t>
      </w:r>
      <w:r w:rsidRPr="00513F00">
        <w:rPr>
          <w:lang w:val="en-US"/>
        </w:rPr>
        <w:t>u</w:t>
      </w:r>
      <w:r w:rsidRPr="00513F00">
        <w:rPr>
          <w:lang w:val="sr-Cyrl-CS"/>
        </w:rPr>
        <w:t xml:space="preserve"> </w:t>
      </w:r>
      <w:r w:rsidRPr="00513F00">
        <w:rPr>
          <w:lang w:val="en-US"/>
        </w:rPr>
        <w:t>kontekstu</w:t>
      </w:r>
      <w:r w:rsidRPr="00513F00">
        <w:rPr>
          <w:lang w:val="sr-Cyrl-CS"/>
        </w:rPr>
        <w:t xml:space="preserve"> </w:t>
      </w:r>
      <w:r w:rsidRPr="00513F00">
        <w:rPr>
          <w:lang w:val="en-US"/>
        </w:rPr>
        <w:t>uspostavljanja</w:t>
      </w:r>
      <w:r w:rsidRPr="00513F00">
        <w:rPr>
          <w:lang w:val="sr-Cyrl-CS"/>
        </w:rPr>
        <w:t xml:space="preserve"> </w:t>
      </w:r>
      <w:r w:rsidRPr="00513F00">
        <w:rPr>
          <w:b/>
          <w:lang w:val="en-US"/>
        </w:rPr>
        <w:t>pravne</w:t>
      </w:r>
      <w:r w:rsidRPr="00513F00">
        <w:rPr>
          <w:b/>
          <w:lang w:val="sr-Cyrl-CS"/>
        </w:rPr>
        <w:t xml:space="preserve"> </w:t>
      </w:r>
      <w:r w:rsidRPr="00513F00">
        <w:rPr>
          <w:b/>
          <w:lang w:val="en-US"/>
        </w:rPr>
        <w:t>dr</w:t>
      </w:r>
      <w:r w:rsidRPr="00513F00">
        <w:rPr>
          <w:b/>
          <w:lang w:val="sr-Cyrl-CS"/>
        </w:rPr>
        <w:t>ž</w:t>
      </w:r>
      <w:r w:rsidRPr="00513F00">
        <w:rPr>
          <w:b/>
          <w:lang w:val="en-US"/>
        </w:rPr>
        <w:t>ave</w:t>
      </w:r>
      <w:r w:rsidRPr="00513F00">
        <w:rPr>
          <w:lang w:val="sr-Cyrl-CS"/>
        </w:rPr>
        <w:t>.</w:t>
      </w:r>
    </w:p>
    <w:p w:rsidR="00A33CAC" w:rsidRPr="00513F00" w:rsidRDefault="00A33CAC" w:rsidP="00A33CAC">
      <w:pPr>
        <w:contextualSpacing/>
        <w:jc w:val="both"/>
        <w:rPr>
          <w:lang w:val="sr-Cyrl-CS"/>
        </w:rPr>
      </w:pPr>
    </w:p>
    <w:p w:rsidR="00A33CAC" w:rsidRPr="00513F00" w:rsidRDefault="00A33CAC" w:rsidP="00A33CAC">
      <w:pPr>
        <w:contextualSpacing/>
        <w:jc w:val="both"/>
        <w:rPr>
          <w:lang w:val="sr-Cyrl-CS"/>
        </w:rPr>
      </w:pPr>
      <w:r w:rsidRPr="00513F00">
        <w:rPr>
          <w:lang w:val="en-US"/>
        </w:rPr>
        <w:t>Sada</w:t>
      </w:r>
      <w:r w:rsidRPr="00513F00">
        <w:rPr>
          <w:lang w:val="sr-Cyrl-CS"/>
        </w:rPr>
        <w:t xml:space="preserve"> </w:t>
      </w:r>
      <w:r w:rsidRPr="00513F00">
        <w:rPr>
          <w:lang w:val="en-US"/>
        </w:rPr>
        <w:t>znamo</w:t>
      </w:r>
      <w:r w:rsidRPr="00513F00">
        <w:rPr>
          <w:lang w:val="sr-Cyrl-CS"/>
        </w:rPr>
        <w:t xml:space="preserve"> </w:t>
      </w:r>
      <w:r w:rsidRPr="00513F00">
        <w:rPr>
          <w:lang w:val="en-US"/>
        </w:rPr>
        <w:t>da</w:t>
      </w:r>
      <w:r w:rsidRPr="00513F00">
        <w:rPr>
          <w:lang w:val="sr-Cyrl-CS"/>
        </w:rPr>
        <w:t xml:space="preserve"> </w:t>
      </w:r>
      <w:r w:rsidRPr="00513F00">
        <w:rPr>
          <w:lang w:val="en-US"/>
        </w:rPr>
        <w:t>nijedan</w:t>
      </w:r>
      <w:r w:rsidRPr="00513F00">
        <w:rPr>
          <w:lang w:val="sr-Cyrl-CS"/>
        </w:rPr>
        <w:t xml:space="preserve"> </w:t>
      </w:r>
      <w:r w:rsidRPr="00513F00">
        <w:rPr>
          <w:lang w:val="en-US"/>
        </w:rPr>
        <w:t>od</w:t>
      </w:r>
      <w:r w:rsidRPr="00513F00">
        <w:rPr>
          <w:lang w:val="sr-Cyrl-CS"/>
        </w:rPr>
        <w:t xml:space="preserve"> </w:t>
      </w:r>
      <w:r w:rsidRPr="00513F00">
        <w:rPr>
          <w:lang w:val="en-US"/>
        </w:rPr>
        <w:t>najavljenih</w:t>
      </w:r>
      <w:r w:rsidRPr="00513F00">
        <w:rPr>
          <w:lang w:val="sr-Cyrl-CS"/>
        </w:rPr>
        <w:t xml:space="preserve"> </w:t>
      </w:r>
      <w:r w:rsidRPr="00513F00">
        <w:rPr>
          <w:lang w:val="en-US"/>
        </w:rPr>
        <w:t>ciljeva</w:t>
      </w:r>
      <w:r w:rsidRPr="00513F00">
        <w:rPr>
          <w:lang w:val="sr-Cyrl-CS"/>
        </w:rPr>
        <w:t xml:space="preserve"> </w:t>
      </w:r>
      <w:r w:rsidRPr="00513F00">
        <w:rPr>
          <w:lang w:val="en-US"/>
        </w:rPr>
        <w:t>nije</w:t>
      </w:r>
      <w:r w:rsidRPr="00513F00">
        <w:rPr>
          <w:lang w:val="sr-Cyrl-CS"/>
        </w:rPr>
        <w:t xml:space="preserve"> </w:t>
      </w:r>
      <w:r w:rsidRPr="00513F00">
        <w:rPr>
          <w:lang w:val="en-US"/>
        </w:rPr>
        <w:t>postignut</w:t>
      </w:r>
      <w:r w:rsidRPr="00513F00">
        <w:rPr>
          <w:lang w:val="sr-Cyrl-CS"/>
        </w:rPr>
        <w:t xml:space="preserve">. </w:t>
      </w:r>
    </w:p>
    <w:p w:rsidR="00A33CAC" w:rsidRPr="00513F00" w:rsidRDefault="00A33CAC" w:rsidP="00A33CAC">
      <w:pPr>
        <w:contextualSpacing/>
        <w:jc w:val="both"/>
        <w:rPr>
          <w:lang w:val="sr-Cyrl-CS"/>
        </w:rPr>
      </w:pPr>
      <w:r w:rsidRPr="00513F00">
        <w:rPr>
          <w:lang w:val="en-US"/>
        </w:rPr>
        <w:t>Nijeda</w:t>
      </w:r>
      <w:r w:rsidRPr="00513F00">
        <w:rPr>
          <w:lang w:val="sr-Cyrl-CS"/>
        </w:rPr>
        <w:t xml:space="preserve"> </w:t>
      </w:r>
      <w:r w:rsidRPr="00513F00">
        <w:rPr>
          <w:lang w:val="en-US"/>
        </w:rPr>
        <w:t>sagovornik</w:t>
      </w:r>
      <w:r w:rsidRPr="00513F00">
        <w:rPr>
          <w:lang w:val="sr-Cyrl-CS"/>
        </w:rPr>
        <w:t xml:space="preserve"> </w:t>
      </w:r>
      <w:r w:rsidRPr="00513F00">
        <w:rPr>
          <w:lang w:val="en-US"/>
        </w:rPr>
        <w:t>nije</w:t>
      </w:r>
      <w:r w:rsidRPr="00513F00">
        <w:rPr>
          <w:lang w:val="sr-Cyrl-CS"/>
        </w:rPr>
        <w:t xml:space="preserve"> </w:t>
      </w:r>
      <w:r w:rsidRPr="00513F00">
        <w:rPr>
          <w:lang w:val="en-US"/>
        </w:rPr>
        <w:t>bio</w:t>
      </w:r>
      <w:r w:rsidRPr="00513F00">
        <w:rPr>
          <w:lang w:val="sr-Cyrl-CS"/>
        </w:rPr>
        <w:t xml:space="preserve"> </w:t>
      </w:r>
      <w:r w:rsidRPr="00513F00">
        <w:rPr>
          <w:lang w:val="en-US"/>
        </w:rPr>
        <w:t>protiv</w:t>
      </w:r>
      <w:r w:rsidRPr="00513F00">
        <w:rPr>
          <w:lang w:val="sr-Cyrl-CS"/>
        </w:rPr>
        <w:t xml:space="preserve"> </w:t>
      </w:r>
      <w:r w:rsidRPr="00513F00">
        <w:rPr>
          <w:lang w:val="en-US"/>
        </w:rPr>
        <w:t>samog</w:t>
      </w:r>
      <w:r w:rsidRPr="00513F00">
        <w:rPr>
          <w:lang w:val="sr-Cyrl-CS"/>
        </w:rPr>
        <w:t xml:space="preserve"> </w:t>
      </w:r>
      <w:r w:rsidRPr="00513F00">
        <w:rPr>
          <w:lang w:val="en-US"/>
        </w:rPr>
        <w:t>principa</w:t>
      </w:r>
      <w:r w:rsidRPr="00513F00">
        <w:rPr>
          <w:lang w:val="sr-Cyrl-CS"/>
        </w:rPr>
        <w:t xml:space="preserve"> </w:t>
      </w:r>
      <w:r w:rsidRPr="00513F00">
        <w:rPr>
          <w:lang w:val="en-US"/>
        </w:rPr>
        <w:t>reforme</w:t>
      </w:r>
      <w:r w:rsidRPr="00513F00">
        <w:rPr>
          <w:lang w:val="sr-Cyrl-CS"/>
        </w:rPr>
        <w:t xml:space="preserve"> </w:t>
      </w:r>
      <w:r w:rsidRPr="00513F00">
        <w:rPr>
          <w:lang w:val="en-US"/>
        </w:rPr>
        <w:t>pravosu</w:t>
      </w:r>
      <w:r w:rsidRPr="00513F00">
        <w:rPr>
          <w:lang w:val="sr-Cyrl-CS"/>
        </w:rPr>
        <w:t>đ</w:t>
      </w:r>
      <w:r w:rsidRPr="00513F00">
        <w:rPr>
          <w:lang w:val="en-US"/>
        </w:rPr>
        <w:t>a</w:t>
      </w:r>
      <w:r w:rsidRPr="00513F00">
        <w:rPr>
          <w:lang w:val="sr-Cyrl-CS"/>
        </w:rPr>
        <w:t xml:space="preserve">. </w:t>
      </w:r>
      <w:r w:rsidRPr="00513F00">
        <w:rPr>
          <w:lang w:val="en-US"/>
        </w:rPr>
        <w:t>Razumno</w:t>
      </w:r>
      <w:r w:rsidRPr="00513F00">
        <w:rPr>
          <w:lang w:val="sr-Cyrl-CS"/>
        </w:rPr>
        <w:t xml:space="preserve"> </w:t>
      </w:r>
      <w:r w:rsidRPr="00513F00">
        <w:rPr>
          <w:lang w:val="en-US"/>
        </w:rPr>
        <w:t>je</w:t>
      </w:r>
      <w:r w:rsidRPr="00513F00">
        <w:rPr>
          <w:lang w:val="sr-Cyrl-CS"/>
        </w:rPr>
        <w:t xml:space="preserve"> </w:t>
      </w:r>
      <w:r w:rsidRPr="00513F00">
        <w:rPr>
          <w:lang w:val="en-US"/>
        </w:rPr>
        <w:t>misliti</w:t>
      </w:r>
      <w:r w:rsidRPr="00513F00">
        <w:rPr>
          <w:lang w:val="sr-Cyrl-CS"/>
        </w:rPr>
        <w:t xml:space="preserve"> </w:t>
      </w:r>
      <w:r w:rsidRPr="00513F00">
        <w:rPr>
          <w:lang w:val="en-US"/>
        </w:rPr>
        <w:t>da</w:t>
      </w:r>
      <w:r w:rsidRPr="00513F00">
        <w:rPr>
          <w:lang w:val="sr-Cyrl-CS"/>
        </w:rPr>
        <w:t xml:space="preserve"> </w:t>
      </w:r>
      <w:r w:rsidRPr="00513F00">
        <w:rPr>
          <w:lang w:val="en-US"/>
        </w:rPr>
        <w:t>treba</w:t>
      </w:r>
      <w:r w:rsidRPr="00513F00">
        <w:rPr>
          <w:lang w:val="sr-Cyrl-CS"/>
        </w:rPr>
        <w:t xml:space="preserve"> </w:t>
      </w:r>
      <w:r w:rsidRPr="00513F00">
        <w:rPr>
          <w:lang w:val="en-US"/>
        </w:rPr>
        <w:t>da</w:t>
      </w:r>
      <w:r w:rsidRPr="00513F00">
        <w:rPr>
          <w:lang w:val="sr-Cyrl-CS"/>
        </w:rPr>
        <w:t xml:space="preserve"> </w:t>
      </w:r>
      <w:r w:rsidRPr="00513F00">
        <w:rPr>
          <w:lang w:val="en-US"/>
        </w:rPr>
        <w:t>se</w:t>
      </w:r>
      <w:r w:rsidRPr="00513F00">
        <w:rPr>
          <w:lang w:val="sr-Cyrl-CS"/>
        </w:rPr>
        <w:t xml:space="preserve"> </w:t>
      </w:r>
      <w:r w:rsidRPr="00513F00">
        <w:rPr>
          <w:lang w:val="en-US"/>
        </w:rPr>
        <w:t>utvrde</w:t>
      </w:r>
      <w:r w:rsidRPr="00513F00">
        <w:rPr>
          <w:lang w:val="sr-Cyrl-CS"/>
        </w:rPr>
        <w:t xml:space="preserve"> </w:t>
      </w:r>
      <w:r w:rsidRPr="00513F00">
        <w:rPr>
          <w:lang w:val="en-US"/>
        </w:rPr>
        <w:t>vrednosti</w:t>
      </w:r>
      <w:r w:rsidRPr="00513F00">
        <w:rPr>
          <w:lang w:val="sr-Cyrl-CS"/>
        </w:rPr>
        <w:t xml:space="preserve"> </w:t>
      </w:r>
      <w:r w:rsidRPr="00513F00">
        <w:rPr>
          <w:lang w:val="en-US"/>
        </w:rPr>
        <w:t>na</w:t>
      </w:r>
      <w:r w:rsidRPr="00513F00">
        <w:rPr>
          <w:lang w:val="sr-Cyrl-CS"/>
        </w:rPr>
        <w:t xml:space="preserve"> </w:t>
      </w:r>
      <w:r w:rsidRPr="00513F00">
        <w:rPr>
          <w:lang w:val="en-US"/>
        </w:rPr>
        <w:t>kojima</w:t>
      </w:r>
      <w:r w:rsidRPr="00513F00">
        <w:rPr>
          <w:lang w:val="sr-Cyrl-CS"/>
        </w:rPr>
        <w:t xml:space="preserve"> </w:t>
      </w:r>
      <w:r w:rsidRPr="00513F00">
        <w:rPr>
          <w:lang w:val="en-US"/>
        </w:rPr>
        <w:t>se</w:t>
      </w:r>
      <w:r w:rsidRPr="00513F00">
        <w:rPr>
          <w:lang w:val="sr-Cyrl-CS"/>
        </w:rPr>
        <w:t xml:space="preserve"> </w:t>
      </w:r>
      <w:r w:rsidRPr="00513F00">
        <w:rPr>
          <w:lang w:val="en-US"/>
        </w:rPr>
        <w:t>zasniva</w:t>
      </w:r>
      <w:r w:rsidRPr="00513F00">
        <w:rPr>
          <w:lang w:val="sr-Cyrl-CS"/>
        </w:rPr>
        <w:t xml:space="preserve"> </w:t>
      </w:r>
      <w:r w:rsidRPr="00513F00">
        <w:rPr>
          <w:lang w:val="en-US"/>
        </w:rPr>
        <w:t>takva</w:t>
      </w:r>
      <w:r w:rsidRPr="00513F00">
        <w:rPr>
          <w:lang w:val="sr-Cyrl-CS"/>
        </w:rPr>
        <w:t xml:space="preserve"> </w:t>
      </w:r>
      <w:r w:rsidRPr="00513F00">
        <w:rPr>
          <w:lang w:val="en-US"/>
        </w:rPr>
        <w:t>perspektiva</w:t>
      </w:r>
      <w:r w:rsidRPr="00513F00">
        <w:rPr>
          <w:lang w:val="sr-Cyrl-CS"/>
        </w:rPr>
        <w:t xml:space="preserve"> </w:t>
      </w:r>
      <w:r w:rsidRPr="00513F00">
        <w:rPr>
          <w:lang w:val="en-US"/>
        </w:rPr>
        <w:t>i</w:t>
      </w:r>
      <w:r w:rsidRPr="00513F00">
        <w:rPr>
          <w:lang w:val="sr-Cyrl-CS"/>
        </w:rPr>
        <w:t xml:space="preserve"> </w:t>
      </w:r>
      <w:r w:rsidR="002D0074" w:rsidRPr="00513F00">
        <w:rPr>
          <w:lang w:val="en-US"/>
        </w:rPr>
        <w:t>prioriteti</w:t>
      </w:r>
      <w:r w:rsidRPr="00513F00">
        <w:rPr>
          <w:lang w:val="sr-Cyrl-CS"/>
        </w:rPr>
        <w:t xml:space="preserve"> </w:t>
      </w:r>
      <w:r w:rsidRPr="00513F00">
        <w:rPr>
          <w:lang w:val="en-US"/>
        </w:rPr>
        <w:t>takve</w:t>
      </w:r>
      <w:r w:rsidRPr="00513F00">
        <w:rPr>
          <w:lang w:val="sr-Cyrl-CS"/>
        </w:rPr>
        <w:t xml:space="preserve"> </w:t>
      </w:r>
      <w:r w:rsidRPr="00513F00">
        <w:rPr>
          <w:lang w:val="en-US"/>
        </w:rPr>
        <w:t>reforme</w:t>
      </w:r>
      <w:r w:rsidRPr="00513F00">
        <w:rPr>
          <w:lang w:val="sr-Cyrl-CS"/>
        </w:rPr>
        <w:t xml:space="preserve">. </w:t>
      </w:r>
    </w:p>
    <w:p w:rsidR="00A33CAC" w:rsidRPr="00513F00" w:rsidRDefault="00A33CAC" w:rsidP="00A33CAC">
      <w:pPr>
        <w:contextualSpacing/>
        <w:jc w:val="both"/>
        <w:rPr>
          <w:lang w:val="sr-Cyrl-CS"/>
        </w:rPr>
      </w:pPr>
      <w:r w:rsidRPr="00513F00">
        <w:rPr>
          <w:lang w:val="en-US"/>
        </w:rPr>
        <w:t>U</w:t>
      </w:r>
      <w:r w:rsidRPr="00513F00">
        <w:rPr>
          <w:lang w:val="sr-Cyrl-CS"/>
        </w:rPr>
        <w:t xml:space="preserve"> </w:t>
      </w:r>
      <w:r w:rsidRPr="00513F00">
        <w:rPr>
          <w:lang w:val="en-US"/>
        </w:rPr>
        <w:t>istorijskom</w:t>
      </w:r>
      <w:r w:rsidRPr="00513F00">
        <w:rPr>
          <w:lang w:val="sr-Cyrl-CS"/>
        </w:rPr>
        <w:t xml:space="preserve"> </w:t>
      </w:r>
      <w:r w:rsidRPr="00513F00">
        <w:rPr>
          <w:lang w:val="en-US"/>
        </w:rPr>
        <w:t>kontekstu</w:t>
      </w:r>
      <w:r w:rsidRPr="00513F00">
        <w:rPr>
          <w:lang w:val="sr-Cyrl-CS"/>
        </w:rPr>
        <w:t xml:space="preserve"> </w:t>
      </w:r>
      <w:r w:rsidRPr="00513F00">
        <w:rPr>
          <w:lang w:val="en-US"/>
        </w:rPr>
        <w:t>Srbije</w:t>
      </w:r>
      <w:r w:rsidRPr="00513F00">
        <w:rPr>
          <w:lang w:val="sr-Cyrl-CS"/>
        </w:rPr>
        <w:t xml:space="preserve">, </w:t>
      </w:r>
      <w:r w:rsidRPr="00513F00">
        <w:rPr>
          <w:lang w:val="en-US"/>
        </w:rPr>
        <w:t>prvenstveni</w:t>
      </w:r>
      <w:r w:rsidRPr="00513F00">
        <w:rPr>
          <w:lang w:val="sr-Cyrl-CS"/>
        </w:rPr>
        <w:t xml:space="preserve"> </w:t>
      </w:r>
      <w:r w:rsidRPr="00513F00">
        <w:rPr>
          <w:lang w:val="en-US"/>
        </w:rPr>
        <w:t>cilj</w:t>
      </w:r>
      <w:r w:rsidRPr="00513F00">
        <w:rPr>
          <w:lang w:val="sr-Cyrl-CS"/>
        </w:rPr>
        <w:t xml:space="preserve"> </w:t>
      </w:r>
      <w:r w:rsidRPr="00513F00">
        <w:rPr>
          <w:lang w:val="en-US"/>
        </w:rPr>
        <w:t>je</w:t>
      </w:r>
      <w:r w:rsidRPr="00513F00">
        <w:rPr>
          <w:lang w:val="sr-Cyrl-CS"/>
        </w:rPr>
        <w:t xml:space="preserve"> </w:t>
      </w:r>
      <w:r w:rsidRPr="00513F00">
        <w:rPr>
          <w:lang w:val="en-US"/>
        </w:rPr>
        <w:t>uspostavljanje</w:t>
      </w:r>
      <w:r w:rsidRPr="00513F00">
        <w:rPr>
          <w:lang w:val="sr-Cyrl-CS"/>
        </w:rPr>
        <w:t xml:space="preserve"> </w:t>
      </w:r>
      <w:r w:rsidRPr="00513F00">
        <w:rPr>
          <w:lang w:val="en-US"/>
        </w:rPr>
        <w:t>pravne</w:t>
      </w:r>
      <w:r w:rsidRPr="00513F00">
        <w:rPr>
          <w:lang w:val="sr-Cyrl-CS"/>
        </w:rPr>
        <w:t xml:space="preserve"> </w:t>
      </w:r>
      <w:r w:rsidRPr="00513F00">
        <w:rPr>
          <w:lang w:val="en-US"/>
        </w:rPr>
        <w:t>dr</w:t>
      </w:r>
      <w:r w:rsidRPr="00513F00">
        <w:rPr>
          <w:lang w:val="sr-Cyrl-CS"/>
        </w:rPr>
        <w:t>ž</w:t>
      </w:r>
      <w:r w:rsidRPr="00513F00">
        <w:rPr>
          <w:lang w:val="en-US"/>
        </w:rPr>
        <w:t>ave</w:t>
      </w:r>
      <w:r w:rsidRPr="00513F00">
        <w:rPr>
          <w:lang w:val="sr-Cyrl-CS"/>
        </w:rPr>
        <w:t xml:space="preserve">. </w:t>
      </w:r>
    </w:p>
    <w:p w:rsidR="00A33CAC" w:rsidRPr="00513F00" w:rsidRDefault="00A33CAC" w:rsidP="00A33CAC">
      <w:pPr>
        <w:contextualSpacing/>
        <w:jc w:val="both"/>
        <w:rPr>
          <w:b/>
          <w:lang w:val="sr-Cyrl-CS"/>
        </w:rPr>
      </w:pPr>
      <w:r w:rsidRPr="00513F00">
        <w:rPr>
          <w:b/>
          <w:lang w:val="en-US"/>
        </w:rPr>
        <w:t>Me</w:t>
      </w:r>
      <w:r w:rsidRPr="00513F00">
        <w:rPr>
          <w:b/>
          <w:lang w:val="sr-Cyrl-CS"/>
        </w:rPr>
        <w:t>đ</w:t>
      </w:r>
      <w:r w:rsidRPr="00513F00">
        <w:rPr>
          <w:b/>
          <w:lang w:val="en-US"/>
        </w:rPr>
        <w:t>utim</w:t>
      </w:r>
      <w:r w:rsidRPr="00513F00">
        <w:rPr>
          <w:b/>
          <w:lang w:val="sr-Cyrl-CS"/>
        </w:rPr>
        <w:t xml:space="preserve">, </w:t>
      </w:r>
      <w:r w:rsidRPr="00513F00">
        <w:rPr>
          <w:b/>
          <w:lang w:val="en-US"/>
        </w:rPr>
        <w:t>sprovo</w:t>
      </w:r>
      <w:r w:rsidRPr="00513F00">
        <w:rPr>
          <w:b/>
          <w:lang w:val="sr-Cyrl-CS"/>
        </w:rPr>
        <w:t>đ</w:t>
      </w:r>
      <w:r w:rsidRPr="00513F00">
        <w:rPr>
          <w:b/>
          <w:lang w:val="en-US"/>
        </w:rPr>
        <w:t>enjem</w:t>
      </w:r>
      <w:r w:rsidRPr="00513F00">
        <w:rPr>
          <w:b/>
          <w:lang w:val="sr-Cyrl-CS"/>
        </w:rPr>
        <w:t xml:space="preserve"> </w:t>
      </w:r>
      <w:r w:rsidRPr="00513F00">
        <w:rPr>
          <w:b/>
          <w:lang w:val="en-US"/>
        </w:rPr>
        <w:t>reforme</w:t>
      </w:r>
      <w:r w:rsidRPr="00513F00">
        <w:rPr>
          <w:b/>
          <w:lang w:val="sr-Cyrl-CS"/>
        </w:rPr>
        <w:t xml:space="preserve"> </w:t>
      </w:r>
      <w:r w:rsidRPr="00513F00">
        <w:rPr>
          <w:b/>
          <w:lang w:val="en-US"/>
        </w:rPr>
        <w:t>u</w:t>
      </w:r>
      <w:r w:rsidRPr="00513F00">
        <w:rPr>
          <w:b/>
          <w:lang w:val="sr-Cyrl-CS"/>
        </w:rPr>
        <w:t xml:space="preserve"> </w:t>
      </w:r>
      <w:r w:rsidRPr="00513F00">
        <w:rPr>
          <w:b/>
          <w:lang w:val="en-US"/>
        </w:rPr>
        <w:t>Srbiji</w:t>
      </w:r>
      <w:r w:rsidRPr="00513F00">
        <w:rPr>
          <w:b/>
          <w:lang w:val="sr-Cyrl-CS"/>
        </w:rPr>
        <w:t xml:space="preserve">, </w:t>
      </w:r>
      <w:r w:rsidRPr="00513F00">
        <w:rPr>
          <w:b/>
          <w:lang w:val="en-US"/>
        </w:rPr>
        <w:t>pavosu</w:t>
      </w:r>
      <w:r w:rsidRPr="00513F00">
        <w:rPr>
          <w:b/>
          <w:lang w:val="sr-Cyrl-CS"/>
        </w:rPr>
        <w:t>đ</w:t>
      </w:r>
      <w:r w:rsidRPr="00513F00">
        <w:rPr>
          <w:b/>
          <w:lang w:val="en-US"/>
        </w:rPr>
        <w:t>e</w:t>
      </w:r>
      <w:r w:rsidRPr="00513F00">
        <w:rPr>
          <w:b/>
          <w:lang w:val="sr-Cyrl-CS"/>
        </w:rPr>
        <w:t xml:space="preserve"> </w:t>
      </w:r>
      <w:r w:rsidRPr="00513F00">
        <w:rPr>
          <w:b/>
          <w:lang w:val="en-US"/>
        </w:rPr>
        <w:t>je</w:t>
      </w:r>
      <w:r w:rsidRPr="00513F00">
        <w:rPr>
          <w:b/>
          <w:lang w:val="sr-Cyrl-CS"/>
        </w:rPr>
        <w:t xml:space="preserve"> </w:t>
      </w:r>
      <w:r w:rsidRPr="00513F00">
        <w:rPr>
          <w:b/>
          <w:lang w:val="en-US"/>
        </w:rPr>
        <w:t>pretrpelo</w:t>
      </w:r>
      <w:r w:rsidRPr="00513F00">
        <w:rPr>
          <w:b/>
          <w:lang w:val="sr-Cyrl-CS"/>
        </w:rPr>
        <w:t xml:space="preserve"> </w:t>
      </w:r>
      <w:r w:rsidRPr="00513F00">
        <w:rPr>
          <w:b/>
          <w:lang w:val="en-US"/>
        </w:rPr>
        <w:t>talas</w:t>
      </w:r>
      <w:r w:rsidRPr="00513F00">
        <w:rPr>
          <w:b/>
          <w:lang w:val="sr-Cyrl-CS"/>
        </w:rPr>
        <w:t xml:space="preserve"> </w:t>
      </w:r>
      <w:r w:rsidRPr="00513F00">
        <w:rPr>
          <w:b/>
          <w:lang w:val="en-US"/>
        </w:rPr>
        <w:t>udara</w:t>
      </w:r>
      <w:r w:rsidRPr="00513F00">
        <w:rPr>
          <w:b/>
          <w:lang w:val="sr-Cyrl-CS"/>
        </w:rPr>
        <w:t xml:space="preserve"> </w:t>
      </w:r>
      <w:r w:rsidRPr="00513F00">
        <w:rPr>
          <w:b/>
          <w:lang w:val="en-US"/>
        </w:rPr>
        <w:t>koji</w:t>
      </w:r>
      <w:r w:rsidRPr="00513F00">
        <w:rPr>
          <w:b/>
          <w:lang w:val="sr-Cyrl-CS"/>
        </w:rPr>
        <w:t xml:space="preserve"> </w:t>
      </w:r>
      <w:r w:rsidRPr="00513F00">
        <w:rPr>
          <w:b/>
          <w:lang w:val="en-US"/>
        </w:rPr>
        <w:t>je</w:t>
      </w:r>
      <w:r w:rsidRPr="00513F00">
        <w:rPr>
          <w:b/>
          <w:lang w:val="sr-Cyrl-CS"/>
        </w:rPr>
        <w:t xml:space="preserve"> </w:t>
      </w:r>
      <w:r w:rsidRPr="00513F00">
        <w:rPr>
          <w:b/>
          <w:lang w:val="en-US"/>
        </w:rPr>
        <w:t>duboko</w:t>
      </w:r>
      <w:r w:rsidRPr="00513F00">
        <w:rPr>
          <w:b/>
          <w:lang w:val="sr-Cyrl-CS"/>
        </w:rPr>
        <w:t xml:space="preserve"> </w:t>
      </w:r>
      <w:r w:rsidRPr="00513F00">
        <w:rPr>
          <w:b/>
          <w:lang w:val="en-US"/>
        </w:rPr>
        <w:t>uzdrmao</w:t>
      </w:r>
      <w:r w:rsidRPr="00513F00">
        <w:rPr>
          <w:b/>
          <w:lang w:val="sr-Cyrl-CS"/>
        </w:rPr>
        <w:t xml:space="preserve"> </w:t>
      </w:r>
      <w:r w:rsidRPr="00513F00">
        <w:rPr>
          <w:b/>
          <w:lang w:val="en-US"/>
        </w:rPr>
        <w:t>temelje</w:t>
      </w:r>
      <w:r w:rsidRPr="00513F00">
        <w:rPr>
          <w:b/>
          <w:lang w:val="sr-Cyrl-CS"/>
        </w:rPr>
        <w:t xml:space="preserve"> </w:t>
      </w:r>
      <w:r w:rsidRPr="00513F00">
        <w:rPr>
          <w:b/>
          <w:lang w:val="en-US"/>
        </w:rPr>
        <w:t>pravne</w:t>
      </w:r>
      <w:r w:rsidRPr="00513F00">
        <w:rPr>
          <w:b/>
          <w:lang w:val="sr-Cyrl-CS"/>
        </w:rPr>
        <w:t xml:space="preserve"> </w:t>
      </w:r>
      <w:r w:rsidRPr="00513F00">
        <w:rPr>
          <w:b/>
          <w:lang w:val="en-US"/>
        </w:rPr>
        <w:t>dr</w:t>
      </w:r>
      <w:r w:rsidRPr="00513F00">
        <w:rPr>
          <w:b/>
          <w:lang w:val="sr-Cyrl-CS"/>
        </w:rPr>
        <w:t>ž</w:t>
      </w:r>
      <w:r w:rsidRPr="00513F00">
        <w:rPr>
          <w:b/>
          <w:lang w:val="en-US"/>
        </w:rPr>
        <w:t>ave</w:t>
      </w:r>
      <w:r w:rsidRPr="00513F00">
        <w:rPr>
          <w:b/>
          <w:lang w:val="sr-Cyrl-CS"/>
        </w:rPr>
        <w:t xml:space="preserve"> </w:t>
      </w:r>
      <w:r w:rsidRPr="00513F00">
        <w:rPr>
          <w:b/>
          <w:lang w:val="en-US"/>
        </w:rPr>
        <w:t>i</w:t>
      </w:r>
      <w:r w:rsidRPr="00513F00">
        <w:rPr>
          <w:b/>
          <w:lang w:val="sr-Cyrl-CS"/>
        </w:rPr>
        <w:t xml:space="preserve"> </w:t>
      </w:r>
      <w:r w:rsidRPr="00513F00">
        <w:rPr>
          <w:b/>
          <w:lang w:val="en-US"/>
        </w:rPr>
        <w:t>doveo</w:t>
      </w:r>
      <w:r w:rsidRPr="00513F00">
        <w:rPr>
          <w:b/>
          <w:lang w:val="sr-Cyrl-CS"/>
        </w:rPr>
        <w:t xml:space="preserve"> </w:t>
      </w:r>
      <w:r w:rsidRPr="00513F00">
        <w:rPr>
          <w:b/>
          <w:lang w:val="en-US"/>
        </w:rPr>
        <w:t>sudije</w:t>
      </w:r>
      <w:r w:rsidRPr="00513F00">
        <w:rPr>
          <w:b/>
          <w:lang w:val="sr-Cyrl-CS"/>
        </w:rPr>
        <w:t xml:space="preserve"> </w:t>
      </w:r>
      <w:r w:rsidRPr="00513F00">
        <w:rPr>
          <w:b/>
          <w:lang w:val="en-US"/>
        </w:rPr>
        <w:t>i</w:t>
      </w:r>
      <w:r w:rsidRPr="00513F00">
        <w:rPr>
          <w:b/>
          <w:lang w:val="sr-Cyrl-CS"/>
        </w:rPr>
        <w:t xml:space="preserve"> </w:t>
      </w:r>
      <w:r w:rsidRPr="00513F00">
        <w:rPr>
          <w:b/>
          <w:lang w:val="en-US"/>
        </w:rPr>
        <w:t>tu</w:t>
      </w:r>
      <w:r w:rsidRPr="00513F00">
        <w:rPr>
          <w:b/>
          <w:lang w:val="sr-Cyrl-CS"/>
        </w:rPr>
        <w:t>ž</w:t>
      </w:r>
      <w:r w:rsidRPr="00513F00">
        <w:rPr>
          <w:b/>
          <w:lang w:val="en-US"/>
        </w:rPr>
        <w:t>ioce</w:t>
      </w:r>
      <w:r w:rsidRPr="00513F00">
        <w:rPr>
          <w:b/>
          <w:lang w:val="sr-Cyrl-CS"/>
        </w:rPr>
        <w:t xml:space="preserve"> </w:t>
      </w:r>
      <w:r w:rsidRPr="00513F00">
        <w:rPr>
          <w:b/>
          <w:lang w:val="en-US"/>
        </w:rPr>
        <w:t>u</w:t>
      </w:r>
      <w:r w:rsidRPr="00513F00">
        <w:rPr>
          <w:b/>
          <w:lang w:val="sr-Cyrl-CS"/>
        </w:rPr>
        <w:t xml:space="preserve"> </w:t>
      </w:r>
      <w:r w:rsidRPr="00513F00">
        <w:rPr>
          <w:b/>
          <w:lang w:val="en-US"/>
        </w:rPr>
        <w:t>nestabilan</w:t>
      </w:r>
      <w:r w:rsidRPr="00513F00">
        <w:rPr>
          <w:b/>
          <w:lang w:val="sr-Cyrl-CS"/>
        </w:rPr>
        <w:t xml:space="preserve"> </w:t>
      </w:r>
      <w:r w:rsidRPr="00513F00">
        <w:rPr>
          <w:b/>
          <w:lang w:val="en-US"/>
        </w:rPr>
        <w:t>polo</w:t>
      </w:r>
      <w:r w:rsidRPr="00513F00">
        <w:rPr>
          <w:b/>
          <w:lang w:val="sr-Cyrl-CS"/>
        </w:rPr>
        <w:t>ž</w:t>
      </w:r>
      <w:r w:rsidRPr="00513F00">
        <w:rPr>
          <w:b/>
          <w:lang w:val="en-US"/>
        </w:rPr>
        <w:t>aj</w:t>
      </w:r>
      <w:r w:rsidRPr="00513F00">
        <w:rPr>
          <w:b/>
          <w:lang w:val="sr-Cyrl-CS"/>
        </w:rPr>
        <w:t xml:space="preserve">. </w:t>
      </w:r>
    </w:p>
    <w:p w:rsidR="00E86D31" w:rsidRPr="00513F00" w:rsidRDefault="00A33CAC" w:rsidP="00E86D31">
      <w:pPr>
        <w:contextualSpacing/>
        <w:jc w:val="both"/>
        <w:rPr>
          <w:lang w:val="sr-Cyrl-CS"/>
        </w:rPr>
      </w:pPr>
      <w:r w:rsidRPr="00513F00">
        <w:t>Srpsko</w:t>
      </w:r>
      <w:r w:rsidRPr="00513F00">
        <w:rPr>
          <w:lang w:val="sr-Cyrl-CS"/>
        </w:rPr>
        <w:t xml:space="preserve"> </w:t>
      </w:r>
      <w:r w:rsidRPr="00513F00">
        <w:t>dru</w:t>
      </w:r>
      <w:r w:rsidRPr="00513F00">
        <w:rPr>
          <w:lang w:val="sr-Cyrl-CS"/>
        </w:rPr>
        <w:t>š</w:t>
      </w:r>
      <w:r w:rsidRPr="00513F00">
        <w:t>tvo</w:t>
      </w:r>
      <w:r w:rsidRPr="00513F00">
        <w:rPr>
          <w:lang w:val="sr-Cyrl-CS"/>
        </w:rPr>
        <w:t xml:space="preserve"> </w:t>
      </w:r>
      <w:r w:rsidRPr="00513F00">
        <w:t>je</w:t>
      </w:r>
      <w:r w:rsidRPr="00513F00">
        <w:rPr>
          <w:lang w:val="sr-Cyrl-CS"/>
        </w:rPr>
        <w:t xml:space="preserve"> </w:t>
      </w:r>
      <w:r w:rsidRPr="00513F00">
        <w:t>u</w:t>
      </w:r>
      <w:r w:rsidRPr="00513F00">
        <w:rPr>
          <w:lang w:val="sr-Cyrl-CS"/>
        </w:rPr>
        <w:t xml:space="preserve"> </w:t>
      </w:r>
      <w:r w:rsidRPr="00513F00">
        <w:t>potpusnosti</w:t>
      </w:r>
      <w:r w:rsidRPr="00513F00">
        <w:rPr>
          <w:lang w:val="sr-Cyrl-CS"/>
        </w:rPr>
        <w:t xml:space="preserve"> </w:t>
      </w:r>
      <w:r w:rsidRPr="00513F00">
        <w:t>toga</w:t>
      </w:r>
      <w:r w:rsidRPr="00513F00">
        <w:rPr>
          <w:lang w:val="sr-Cyrl-CS"/>
        </w:rPr>
        <w:t xml:space="preserve"> </w:t>
      </w:r>
      <w:r w:rsidRPr="00513F00">
        <w:t>svesno</w:t>
      </w:r>
      <w:r w:rsidRPr="00513F00">
        <w:rPr>
          <w:lang w:val="sr-Cyrl-CS"/>
        </w:rPr>
        <w:t xml:space="preserve">. </w:t>
      </w:r>
      <w:r w:rsidRPr="00513F00">
        <w:t>Tako</w:t>
      </w:r>
      <w:r w:rsidRPr="00513F00">
        <w:rPr>
          <w:lang w:val="sr-Cyrl-CS"/>
        </w:rPr>
        <w:t xml:space="preserve"> </w:t>
      </w:r>
      <w:r w:rsidRPr="00513F00">
        <w:t>nam</w:t>
      </w:r>
      <w:r w:rsidRPr="00513F00">
        <w:rPr>
          <w:lang w:val="sr-Cyrl-CS"/>
        </w:rPr>
        <w:t xml:space="preserve"> </w:t>
      </w:r>
      <w:r w:rsidRPr="00513F00">
        <w:t>je</w:t>
      </w:r>
      <w:r w:rsidRPr="00513F00">
        <w:rPr>
          <w:lang w:val="sr-Cyrl-CS"/>
        </w:rPr>
        <w:t xml:space="preserve"> « </w:t>
      </w:r>
      <w:r w:rsidR="00D44B9C" w:rsidRPr="00513F00">
        <w:rPr>
          <w:lang/>
        </w:rPr>
        <w:t>S</w:t>
      </w:r>
      <w:r w:rsidRPr="00513F00">
        <w:t>avet</w:t>
      </w:r>
      <w:r w:rsidRPr="00513F00">
        <w:rPr>
          <w:lang w:val="sr-Cyrl-CS"/>
        </w:rPr>
        <w:t xml:space="preserve"> </w:t>
      </w:r>
      <w:r w:rsidRPr="00513F00">
        <w:t>za</w:t>
      </w:r>
      <w:r w:rsidRPr="00513F00">
        <w:rPr>
          <w:lang w:val="sr-Cyrl-CS"/>
        </w:rPr>
        <w:t xml:space="preserve"> </w:t>
      </w:r>
      <w:r w:rsidRPr="00513F00">
        <w:t>borbu</w:t>
      </w:r>
      <w:r w:rsidRPr="00513F00">
        <w:rPr>
          <w:lang w:val="sr-Cyrl-CS"/>
        </w:rPr>
        <w:t xml:space="preserve"> </w:t>
      </w:r>
      <w:r w:rsidRPr="00513F00">
        <w:t>protiv</w:t>
      </w:r>
      <w:r w:rsidRPr="00513F00">
        <w:rPr>
          <w:lang w:val="sr-Cyrl-CS"/>
        </w:rPr>
        <w:t xml:space="preserve"> </w:t>
      </w:r>
      <w:r w:rsidRPr="00513F00">
        <w:t>korupcije</w:t>
      </w:r>
      <w:r w:rsidRPr="00513F00">
        <w:rPr>
          <w:lang w:val="sr-Cyrl-CS"/>
        </w:rPr>
        <w:t xml:space="preserve"> » </w:t>
      </w:r>
      <w:r w:rsidRPr="00513F00">
        <w:t>ukazao</w:t>
      </w:r>
      <w:r w:rsidRPr="00513F00">
        <w:rPr>
          <w:lang w:val="sr-Cyrl-CS"/>
        </w:rPr>
        <w:t xml:space="preserve"> </w:t>
      </w:r>
      <w:r w:rsidRPr="00513F00">
        <w:t>da</w:t>
      </w:r>
      <w:r w:rsidRPr="00513F00">
        <w:rPr>
          <w:lang w:val="sr-Cyrl-CS"/>
        </w:rPr>
        <w:t xml:space="preserve"> </w:t>
      </w:r>
      <w:r w:rsidRPr="00513F00">
        <w:t>je</w:t>
      </w:r>
      <w:r w:rsidRPr="00513F00">
        <w:rPr>
          <w:lang w:val="sr-Cyrl-CS"/>
        </w:rPr>
        <w:t xml:space="preserve"> </w:t>
      </w:r>
      <w:r w:rsidRPr="00513F00">
        <w:t>reforma</w:t>
      </w:r>
      <w:r w:rsidRPr="00513F00">
        <w:rPr>
          <w:lang w:val="sr-Cyrl-CS"/>
        </w:rPr>
        <w:t xml:space="preserve"> </w:t>
      </w:r>
      <w:r w:rsidRPr="00513F00">
        <w:t>pravosu</w:t>
      </w:r>
      <w:r w:rsidRPr="00513F00">
        <w:rPr>
          <w:lang w:val="sr-Cyrl-CS"/>
        </w:rPr>
        <w:t>đ</w:t>
      </w:r>
      <w:r w:rsidRPr="00513F00">
        <w:t>a</w:t>
      </w:r>
      <w:r w:rsidRPr="00513F00">
        <w:rPr>
          <w:lang w:val="sr-Cyrl-CS"/>
        </w:rPr>
        <w:t xml:space="preserve"> </w:t>
      </w:r>
      <w:r w:rsidRPr="00513F00">
        <w:t>o</w:t>
      </w:r>
      <w:r w:rsidRPr="00513F00">
        <w:rPr>
          <w:lang w:val="sr-Cyrl-CS"/>
        </w:rPr>
        <w:t>č</w:t>
      </w:r>
      <w:r w:rsidRPr="00513F00">
        <w:t>ekivana</w:t>
      </w:r>
      <w:r w:rsidRPr="00513F00">
        <w:rPr>
          <w:lang w:val="sr-Cyrl-CS"/>
        </w:rPr>
        <w:t xml:space="preserve"> </w:t>
      </w:r>
      <w:r w:rsidRPr="00513F00">
        <w:t>kako</w:t>
      </w:r>
      <w:r w:rsidRPr="00513F00">
        <w:rPr>
          <w:lang w:val="sr-Cyrl-CS"/>
        </w:rPr>
        <w:t xml:space="preserve"> </w:t>
      </w:r>
      <w:r w:rsidRPr="00513F00">
        <w:t>bi</w:t>
      </w:r>
      <w:r w:rsidRPr="00513F00">
        <w:rPr>
          <w:lang w:val="sr-Cyrl-CS"/>
        </w:rPr>
        <w:t xml:space="preserve"> </w:t>
      </w:r>
      <w:r w:rsidRPr="00513F00">
        <w:t>se</w:t>
      </w:r>
      <w:r w:rsidRPr="00513F00">
        <w:rPr>
          <w:lang w:val="sr-Cyrl-CS"/>
        </w:rPr>
        <w:t xml:space="preserve"> </w:t>
      </w:r>
      <w:r w:rsidRPr="00513F00">
        <w:t>obezbedile</w:t>
      </w:r>
      <w:r w:rsidRPr="00513F00">
        <w:rPr>
          <w:lang w:val="sr-Cyrl-CS"/>
        </w:rPr>
        <w:t xml:space="preserve"> </w:t>
      </w:r>
      <w:r w:rsidR="00E86D31" w:rsidRPr="00513F00">
        <w:t>formalno</w:t>
      </w:r>
      <w:r w:rsidR="00E86D31" w:rsidRPr="00513F00">
        <w:rPr>
          <w:lang w:val="sr-Cyrl-CS"/>
        </w:rPr>
        <w:t xml:space="preserve"> </w:t>
      </w:r>
      <w:r w:rsidR="00E86D31" w:rsidRPr="00513F00">
        <w:t>ustanovljene</w:t>
      </w:r>
      <w:r w:rsidR="00E86D31" w:rsidRPr="00513F00">
        <w:rPr>
          <w:lang w:val="sr-Cyrl-CS"/>
        </w:rPr>
        <w:t xml:space="preserve"> </w:t>
      </w:r>
      <w:r w:rsidR="00E86D31" w:rsidRPr="00513F00">
        <w:t>slobode</w:t>
      </w:r>
      <w:r w:rsidR="00E86D31" w:rsidRPr="00513F00">
        <w:rPr>
          <w:lang w:val="sr-Cyrl-CS"/>
        </w:rPr>
        <w:t xml:space="preserve">. </w:t>
      </w:r>
      <w:r w:rsidR="00E86D31" w:rsidRPr="00513F00">
        <w:t>Ta</w:t>
      </w:r>
      <w:r w:rsidR="00E86D31" w:rsidRPr="00513F00">
        <w:rPr>
          <w:lang w:val="sr-Cyrl-CS"/>
        </w:rPr>
        <w:t xml:space="preserve"> </w:t>
      </w:r>
      <w:r w:rsidR="00E86D31" w:rsidRPr="00513F00">
        <w:t>klju</w:t>
      </w:r>
      <w:r w:rsidR="00E86D31" w:rsidRPr="00513F00">
        <w:rPr>
          <w:lang w:val="sr-Cyrl-CS"/>
        </w:rPr>
        <w:t>č</w:t>
      </w:r>
      <w:r w:rsidR="00E86D31" w:rsidRPr="00513F00">
        <w:t>na</w:t>
      </w:r>
      <w:r w:rsidR="00E86D31" w:rsidRPr="00513F00">
        <w:rPr>
          <w:lang w:val="sr-Cyrl-CS"/>
        </w:rPr>
        <w:t xml:space="preserve"> </w:t>
      </w:r>
      <w:r w:rsidR="00E86D31" w:rsidRPr="00513F00">
        <w:t>reforma</w:t>
      </w:r>
      <w:r w:rsidR="00E86D31" w:rsidRPr="00513F00">
        <w:rPr>
          <w:lang w:val="sr-Cyrl-CS"/>
        </w:rPr>
        <w:t xml:space="preserve"> </w:t>
      </w:r>
      <w:r w:rsidR="00E86D31" w:rsidRPr="00513F00">
        <w:t>u</w:t>
      </w:r>
      <w:r w:rsidR="00E86D31" w:rsidRPr="00513F00">
        <w:rPr>
          <w:lang w:val="sr-Cyrl-CS"/>
        </w:rPr>
        <w:t xml:space="preserve"> </w:t>
      </w:r>
      <w:r w:rsidR="00E86D31" w:rsidRPr="00513F00">
        <w:t>Srbiji</w:t>
      </w:r>
      <w:r w:rsidR="00E86D31" w:rsidRPr="00513F00">
        <w:rPr>
          <w:lang w:val="sr-Cyrl-CS"/>
        </w:rPr>
        <w:t xml:space="preserve">, </w:t>
      </w:r>
      <w:r w:rsidR="00E86D31" w:rsidRPr="00513F00">
        <w:t>na</w:t>
      </w:r>
      <w:r w:rsidR="00E86D31" w:rsidRPr="00513F00">
        <w:rPr>
          <w:lang w:val="sr-Cyrl-CS"/>
        </w:rPr>
        <w:t>ž</w:t>
      </w:r>
      <w:r w:rsidR="00E86D31" w:rsidRPr="00513F00">
        <w:t>alost</w:t>
      </w:r>
      <w:r w:rsidR="00E86D31" w:rsidRPr="00513F00">
        <w:rPr>
          <w:lang w:val="sr-Cyrl-CS"/>
        </w:rPr>
        <w:t xml:space="preserve">, </w:t>
      </w:r>
      <w:r w:rsidR="00E86D31" w:rsidRPr="00513F00">
        <w:t>nije</w:t>
      </w:r>
      <w:r w:rsidR="00E86D31" w:rsidRPr="00513F00">
        <w:rPr>
          <w:lang w:val="sr-Cyrl-CS"/>
        </w:rPr>
        <w:t xml:space="preserve"> </w:t>
      </w:r>
      <w:r w:rsidR="00E86D31" w:rsidRPr="00513F00">
        <w:t>ona</w:t>
      </w:r>
      <w:r w:rsidR="00E86D31" w:rsidRPr="00513F00">
        <w:rPr>
          <w:lang w:val="sr-Cyrl-CS"/>
        </w:rPr>
        <w:t xml:space="preserve"> </w:t>
      </w:r>
      <w:r w:rsidR="00E86D31" w:rsidRPr="00513F00">
        <w:t>koja</w:t>
      </w:r>
      <w:r w:rsidR="00E86D31" w:rsidRPr="00513F00">
        <w:rPr>
          <w:lang w:val="sr-Cyrl-CS"/>
        </w:rPr>
        <w:t xml:space="preserve"> </w:t>
      </w:r>
      <w:r w:rsidR="00E86D31" w:rsidRPr="00513F00">
        <w:t>je</w:t>
      </w:r>
      <w:r w:rsidR="00E86D31" w:rsidRPr="00513F00">
        <w:rPr>
          <w:lang w:val="sr-Cyrl-CS"/>
        </w:rPr>
        <w:t xml:space="preserve"> </w:t>
      </w:r>
      <w:r w:rsidR="00E86D31" w:rsidRPr="00513F00">
        <w:t>sprovedena</w:t>
      </w:r>
      <w:r w:rsidR="00E86D31" w:rsidRPr="00513F00">
        <w:rPr>
          <w:lang w:val="sr-Cyrl-CS"/>
        </w:rPr>
        <w:t xml:space="preserve">. </w:t>
      </w:r>
      <w:r w:rsidR="00E86D31" w:rsidRPr="00513F00">
        <w:t>Stanje</w:t>
      </w:r>
      <w:r w:rsidR="00E86D31" w:rsidRPr="00513F00">
        <w:rPr>
          <w:lang w:val="sr-Cyrl-CS"/>
        </w:rPr>
        <w:t xml:space="preserve"> </w:t>
      </w:r>
      <w:r w:rsidR="00E86D31" w:rsidRPr="00513F00">
        <w:t>je</w:t>
      </w:r>
      <w:r w:rsidR="00E86D31" w:rsidRPr="00513F00">
        <w:rPr>
          <w:lang w:val="sr-Cyrl-CS"/>
        </w:rPr>
        <w:t xml:space="preserve"> </w:t>
      </w:r>
      <w:r w:rsidR="00E86D31" w:rsidRPr="00513F00">
        <w:t>gore</w:t>
      </w:r>
      <w:r w:rsidR="00E86D31" w:rsidRPr="00513F00">
        <w:rPr>
          <w:lang w:val="sr-Cyrl-CS"/>
        </w:rPr>
        <w:t xml:space="preserve"> </w:t>
      </w:r>
      <w:r w:rsidR="00E86D31" w:rsidRPr="00513F00">
        <w:t>nego</w:t>
      </w:r>
      <w:r w:rsidR="00E86D31" w:rsidRPr="00513F00">
        <w:rPr>
          <w:lang w:val="sr-Cyrl-CS"/>
        </w:rPr>
        <w:t xml:space="preserve"> </w:t>
      </w:r>
      <w:r w:rsidR="00E86D31" w:rsidRPr="00513F00">
        <w:t>ranije</w:t>
      </w:r>
      <w:r w:rsidR="00E86D31" w:rsidRPr="00513F00">
        <w:rPr>
          <w:lang w:val="sr-Cyrl-CS"/>
        </w:rPr>
        <w:t xml:space="preserve">. </w:t>
      </w:r>
      <w:r w:rsidR="00E86D31" w:rsidRPr="00513F00">
        <w:t>Predstavnici</w:t>
      </w:r>
      <w:r w:rsidR="00E86D31" w:rsidRPr="00513F00">
        <w:rPr>
          <w:lang w:val="sr-Cyrl-CS"/>
        </w:rPr>
        <w:t xml:space="preserve"> </w:t>
      </w:r>
      <w:r w:rsidR="00E86D31" w:rsidRPr="00513F00">
        <w:t>ovog</w:t>
      </w:r>
      <w:r w:rsidR="00E86D31" w:rsidRPr="00513F00">
        <w:rPr>
          <w:lang w:val="sr-Cyrl-CS"/>
        </w:rPr>
        <w:t xml:space="preserve"> </w:t>
      </w:r>
      <w:r w:rsidR="00E86D31" w:rsidRPr="00513F00">
        <w:t>tela</w:t>
      </w:r>
      <w:r w:rsidR="00E86D31" w:rsidRPr="00513F00">
        <w:rPr>
          <w:lang w:val="sr-Cyrl-CS"/>
        </w:rPr>
        <w:t xml:space="preserve"> </w:t>
      </w:r>
      <w:r w:rsidR="00E86D31" w:rsidRPr="00513F00">
        <w:t>su</w:t>
      </w:r>
      <w:r w:rsidR="00E86D31" w:rsidRPr="00513F00">
        <w:rPr>
          <w:lang w:val="sr-Cyrl-CS"/>
        </w:rPr>
        <w:t xml:space="preserve"> </w:t>
      </w:r>
      <w:r w:rsidR="00E86D31" w:rsidRPr="00513F00">
        <w:t>istakli</w:t>
      </w:r>
      <w:r w:rsidR="00E86D31" w:rsidRPr="00513F00">
        <w:rPr>
          <w:lang w:val="sr-Cyrl-CS"/>
        </w:rPr>
        <w:t xml:space="preserve"> </w:t>
      </w:r>
      <w:r w:rsidR="00E86D31" w:rsidRPr="00513F00">
        <w:t>brojne</w:t>
      </w:r>
      <w:r w:rsidR="00E86D31" w:rsidRPr="00513F00">
        <w:rPr>
          <w:lang w:val="sr-Cyrl-CS"/>
        </w:rPr>
        <w:t xml:space="preserve"> </w:t>
      </w:r>
      <w:r w:rsidR="00E86D31" w:rsidRPr="00513F00">
        <w:t>kritike</w:t>
      </w:r>
      <w:r w:rsidR="00E86D31" w:rsidRPr="00513F00">
        <w:rPr>
          <w:lang w:val="sr-Cyrl-CS"/>
        </w:rPr>
        <w:t xml:space="preserve"> </w:t>
      </w:r>
      <w:r w:rsidR="00E86D31" w:rsidRPr="00513F00">
        <w:t>koje</w:t>
      </w:r>
      <w:r w:rsidR="00E86D31" w:rsidRPr="00513F00">
        <w:rPr>
          <w:lang w:val="sr-Cyrl-CS"/>
        </w:rPr>
        <w:t xml:space="preserve"> </w:t>
      </w:r>
      <w:r w:rsidR="00E86D31" w:rsidRPr="00513F00">
        <w:t>su</w:t>
      </w:r>
      <w:r w:rsidR="00E86D31" w:rsidRPr="00513F00">
        <w:rPr>
          <w:lang w:val="sr-Cyrl-CS"/>
        </w:rPr>
        <w:t xml:space="preserve"> </w:t>
      </w:r>
      <w:r w:rsidR="00E86D31" w:rsidRPr="00513F00">
        <w:t>sadr</w:t>
      </w:r>
      <w:r w:rsidR="00E86D31" w:rsidRPr="00513F00">
        <w:rPr>
          <w:lang w:val="sr-Cyrl-CS"/>
        </w:rPr>
        <w:t>ž</w:t>
      </w:r>
      <w:r w:rsidR="00E86D31" w:rsidRPr="00513F00">
        <w:t>ane</w:t>
      </w:r>
      <w:r w:rsidR="00E86D31" w:rsidRPr="00513F00">
        <w:rPr>
          <w:lang w:val="sr-Cyrl-CS"/>
        </w:rPr>
        <w:t xml:space="preserve"> </w:t>
      </w:r>
      <w:r w:rsidR="00E86D31" w:rsidRPr="00513F00">
        <w:t>u</w:t>
      </w:r>
      <w:r w:rsidR="00E86D31" w:rsidRPr="00513F00">
        <w:rPr>
          <w:lang w:val="sr-Cyrl-CS"/>
        </w:rPr>
        <w:t xml:space="preserve"> </w:t>
      </w:r>
      <w:r w:rsidR="00E86D31" w:rsidRPr="00513F00">
        <w:t>izve</w:t>
      </w:r>
      <w:r w:rsidR="00E86D31" w:rsidRPr="00513F00">
        <w:rPr>
          <w:lang w:val="sr-Cyrl-CS"/>
        </w:rPr>
        <w:t>š</w:t>
      </w:r>
      <w:r w:rsidR="00E86D31" w:rsidRPr="00513F00">
        <w:t>taju</w:t>
      </w:r>
      <w:r w:rsidR="00E86D31" w:rsidRPr="00513F00">
        <w:rPr>
          <w:lang w:val="sr-Cyrl-CS"/>
        </w:rPr>
        <w:t xml:space="preserve"> </w:t>
      </w:r>
      <w:r w:rsidR="00E86D31" w:rsidRPr="00513F00">
        <w:t>Saveta</w:t>
      </w:r>
      <w:r w:rsidR="00E86D31" w:rsidRPr="00513F00">
        <w:rPr>
          <w:lang w:val="sr-Cyrl-CS"/>
        </w:rPr>
        <w:t xml:space="preserve"> </w:t>
      </w:r>
      <w:r w:rsidR="00E86D31" w:rsidRPr="00513F00">
        <w:t>od</w:t>
      </w:r>
      <w:r w:rsidR="00E86D31" w:rsidRPr="00513F00">
        <w:rPr>
          <w:lang w:val="sr-Cyrl-CS"/>
        </w:rPr>
        <w:t xml:space="preserve"> 23. </w:t>
      </w:r>
      <w:r w:rsidR="00E86D31" w:rsidRPr="00513F00">
        <w:t>aprila</w:t>
      </w:r>
      <w:r w:rsidR="00E86D31" w:rsidRPr="00513F00">
        <w:rPr>
          <w:lang w:val="sr-Cyrl-CS"/>
        </w:rPr>
        <w:t xml:space="preserve"> 2012. </w:t>
      </w:r>
      <w:r w:rsidR="00E86D31" w:rsidRPr="00513F00">
        <w:t>godine</w:t>
      </w:r>
      <w:r w:rsidR="00E86D31" w:rsidRPr="00513F00">
        <w:rPr>
          <w:lang w:val="sr-Cyrl-CS"/>
        </w:rPr>
        <w:t xml:space="preserve">, </w:t>
      </w:r>
      <w:r w:rsidR="00E86D31" w:rsidRPr="00513F00">
        <w:t>objavljenog</w:t>
      </w:r>
      <w:r w:rsidR="00E86D31" w:rsidRPr="00513F00">
        <w:rPr>
          <w:lang w:val="sr-Cyrl-CS"/>
        </w:rPr>
        <w:t xml:space="preserve"> 7. </w:t>
      </w:r>
      <w:r w:rsidR="00E86D31" w:rsidRPr="00513F00">
        <w:t>maja</w:t>
      </w:r>
      <w:r w:rsidR="00E86D31" w:rsidRPr="00513F00">
        <w:rPr>
          <w:lang w:val="sr-Cyrl-CS"/>
        </w:rPr>
        <w:t xml:space="preserve"> </w:t>
      </w:r>
      <w:r w:rsidR="00E86D31" w:rsidRPr="00513F00">
        <w:t>iste</w:t>
      </w:r>
      <w:r w:rsidR="00E86D31" w:rsidRPr="00513F00">
        <w:rPr>
          <w:lang w:val="sr-Cyrl-CS"/>
        </w:rPr>
        <w:t xml:space="preserve"> </w:t>
      </w:r>
      <w:r w:rsidR="00E86D31" w:rsidRPr="00513F00">
        <w:t>godine</w:t>
      </w:r>
      <w:r w:rsidR="00E86D31" w:rsidRPr="00513F00">
        <w:rPr>
          <w:lang w:val="sr-Cyrl-CS"/>
        </w:rPr>
        <w:t xml:space="preserve"> (</w:t>
      </w:r>
      <w:r w:rsidR="00E86D31" w:rsidRPr="00513F00">
        <w:t>videti</w:t>
      </w:r>
      <w:r w:rsidR="00E86D31" w:rsidRPr="00513F00">
        <w:rPr>
          <w:lang w:val="sr-Cyrl-CS"/>
        </w:rPr>
        <w:t xml:space="preserve"> </w:t>
      </w:r>
      <w:r w:rsidR="00E86D31" w:rsidRPr="00513F00">
        <w:t>priloge</w:t>
      </w:r>
      <w:r w:rsidR="00E86D31" w:rsidRPr="00513F00">
        <w:rPr>
          <w:lang w:val="sr-Cyrl-CS"/>
        </w:rPr>
        <w:t xml:space="preserve">) </w:t>
      </w:r>
      <w:r w:rsidR="00E86D31" w:rsidRPr="00513F00">
        <w:t>u</w:t>
      </w:r>
      <w:r w:rsidR="00E86D31" w:rsidRPr="00513F00">
        <w:rPr>
          <w:lang w:val="sr-Cyrl-CS"/>
        </w:rPr>
        <w:t xml:space="preserve"> </w:t>
      </w:r>
      <w:r w:rsidR="00E86D31" w:rsidRPr="00513F00">
        <w:t>kojem</w:t>
      </w:r>
      <w:r w:rsidR="00E86D31" w:rsidRPr="00513F00">
        <w:rPr>
          <w:lang w:val="sr-Cyrl-CS"/>
        </w:rPr>
        <w:t xml:space="preserve"> </w:t>
      </w:r>
      <w:r w:rsidR="00E86D31" w:rsidRPr="00513F00">
        <w:t>se</w:t>
      </w:r>
      <w:r w:rsidR="00E86D31" w:rsidRPr="00513F00">
        <w:rPr>
          <w:lang w:val="sr-Cyrl-CS"/>
        </w:rPr>
        <w:t xml:space="preserve"> </w:t>
      </w:r>
      <w:r w:rsidR="00E86D31" w:rsidRPr="00513F00">
        <w:t>iznosi</w:t>
      </w:r>
      <w:r w:rsidR="00E86D31" w:rsidRPr="00513F00">
        <w:rPr>
          <w:lang w:val="sr-Cyrl-CS"/>
        </w:rPr>
        <w:t xml:space="preserve"> </w:t>
      </w:r>
      <w:r w:rsidR="00E86D31" w:rsidRPr="00513F00">
        <w:t>veoma</w:t>
      </w:r>
      <w:r w:rsidR="00E86D31" w:rsidRPr="00513F00">
        <w:rPr>
          <w:lang w:val="sr-Cyrl-CS"/>
        </w:rPr>
        <w:t xml:space="preserve"> </w:t>
      </w:r>
      <w:r w:rsidR="00E86D31" w:rsidRPr="00513F00">
        <w:t>stroga</w:t>
      </w:r>
      <w:r w:rsidR="00E86D31" w:rsidRPr="00513F00">
        <w:rPr>
          <w:lang w:val="sr-Cyrl-CS"/>
        </w:rPr>
        <w:t xml:space="preserve"> </w:t>
      </w:r>
      <w:r w:rsidR="00E86D31" w:rsidRPr="00513F00">
        <w:t>ocena</w:t>
      </w:r>
      <w:r w:rsidR="00E86D31" w:rsidRPr="00513F00">
        <w:rPr>
          <w:lang w:val="sr-Cyrl-CS"/>
        </w:rPr>
        <w:t xml:space="preserve"> </w:t>
      </w:r>
      <w:r w:rsidR="00E86D31" w:rsidRPr="00513F00">
        <w:t>o</w:t>
      </w:r>
      <w:r w:rsidR="00E86D31" w:rsidRPr="00513F00">
        <w:rPr>
          <w:lang w:val="sr-Cyrl-CS"/>
        </w:rPr>
        <w:t xml:space="preserve"> </w:t>
      </w:r>
      <w:r w:rsidR="00E86D31" w:rsidRPr="00513F00">
        <w:t>postupku</w:t>
      </w:r>
      <w:r w:rsidR="00E86D31" w:rsidRPr="00513F00">
        <w:rPr>
          <w:lang w:val="sr-Cyrl-CS"/>
        </w:rPr>
        <w:t xml:space="preserve"> </w:t>
      </w:r>
      <w:r w:rsidR="00E86D31" w:rsidRPr="00513F00">
        <w:t>izbora</w:t>
      </w:r>
      <w:r w:rsidR="00E86D31" w:rsidRPr="00513F00">
        <w:rPr>
          <w:lang w:val="sr-Cyrl-CS"/>
        </w:rPr>
        <w:t xml:space="preserve"> </w:t>
      </w:r>
      <w:r w:rsidR="00E86D31" w:rsidRPr="00513F00">
        <w:t>sudija</w:t>
      </w:r>
      <w:r w:rsidR="00E86D31" w:rsidRPr="00513F00">
        <w:rPr>
          <w:lang w:val="sr-Cyrl-CS"/>
        </w:rPr>
        <w:t xml:space="preserve"> </w:t>
      </w:r>
      <w:r w:rsidR="00E86D31" w:rsidRPr="00513F00">
        <w:t>i</w:t>
      </w:r>
      <w:r w:rsidR="00E86D31" w:rsidRPr="00513F00">
        <w:rPr>
          <w:lang w:val="sr-Cyrl-CS"/>
        </w:rPr>
        <w:t xml:space="preserve"> </w:t>
      </w:r>
      <w:r w:rsidR="00E86D31" w:rsidRPr="00513F00">
        <w:t>tu</w:t>
      </w:r>
      <w:r w:rsidR="00E86D31" w:rsidRPr="00513F00">
        <w:rPr>
          <w:lang w:val="sr-Cyrl-CS"/>
        </w:rPr>
        <w:t>ž</w:t>
      </w:r>
      <w:r w:rsidR="00E86D31" w:rsidRPr="00513F00">
        <w:t>ilaca</w:t>
      </w:r>
      <w:r w:rsidR="00E86D31" w:rsidRPr="00513F00">
        <w:rPr>
          <w:lang w:val="sr-Cyrl-CS"/>
        </w:rPr>
        <w:t xml:space="preserve">, </w:t>
      </w:r>
      <w:r w:rsidR="00E86D31" w:rsidRPr="00513F00">
        <w:t>koji</w:t>
      </w:r>
      <w:r w:rsidR="00E86D31" w:rsidRPr="00513F00">
        <w:rPr>
          <w:lang w:val="sr-Cyrl-CS"/>
        </w:rPr>
        <w:t xml:space="preserve"> </w:t>
      </w:r>
      <w:r w:rsidR="00E86D31" w:rsidRPr="00513F00">
        <w:t>je</w:t>
      </w:r>
      <w:r w:rsidR="00E86D31" w:rsidRPr="00513F00">
        <w:rPr>
          <w:lang w:val="sr-Cyrl-CS"/>
        </w:rPr>
        <w:t xml:space="preserve"> </w:t>
      </w:r>
      <w:r w:rsidR="00E86D31" w:rsidRPr="00513F00">
        <w:t>doveo</w:t>
      </w:r>
      <w:r w:rsidR="00E86D31" w:rsidRPr="00513F00">
        <w:rPr>
          <w:lang w:val="sr-Cyrl-CS"/>
        </w:rPr>
        <w:t xml:space="preserve"> </w:t>
      </w:r>
      <w:r w:rsidR="00E86D31" w:rsidRPr="00513F00">
        <w:t>do</w:t>
      </w:r>
      <w:r w:rsidR="00E86D31" w:rsidRPr="00513F00">
        <w:rPr>
          <w:lang w:val="sr-Cyrl-CS"/>
        </w:rPr>
        <w:t xml:space="preserve"> </w:t>
      </w:r>
      <w:r w:rsidR="00E86D31" w:rsidRPr="00513F00">
        <w:t>udaljavanja</w:t>
      </w:r>
      <w:r w:rsidR="00E86D31" w:rsidRPr="00513F00">
        <w:rPr>
          <w:lang w:val="sr-Cyrl-CS"/>
        </w:rPr>
        <w:t xml:space="preserve"> </w:t>
      </w:r>
      <w:r w:rsidR="00E86D31" w:rsidRPr="00513F00">
        <w:t>velikog</w:t>
      </w:r>
      <w:r w:rsidR="00E86D31" w:rsidRPr="00513F00">
        <w:rPr>
          <w:lang w:val="sr-Cyrl-CS"/>
        </w:rPr>
        <w:t xml:space="preserve"> </w:t>
      </w:r>
      <w:r w:rsidR="00E86D31" w:rsidRPr="00513F00">
        <w:t>broja</w:t>
      </w:r>
      <w:r w:rsidR="00E86D31" w:rsidRPr="00513F00">
        <w:rPr>
          <w:lang w:val="sr-Cyrl-CS"/>
        </w:rPr>
        <w:t xml:space="preserve"> </w:t>
      </w:r>
      <w:r w:rsidR="00E86D31" w:rsidRPr="00513F00">
        <w:t>sudija</w:t>
      </w:r>
      <w:r w:rsidR="00E86D31" w:rsidRPr="00513F00">
        <w:rPr>
          <w:lang w:val="sr-Cyrl-CS"/>
        </w:rPr>
        <w:t xml:space="preserve"> </w:t>
      </w:r>
      <w:r w:rsidR="00E86D31" w:rsidRPr="00513F00">
        <w:t>i</w:t>
      </w:r>
      <w:r w:rsidR="00E86D31" w:rsidRPr="00513F00">
        <w:rPr>
          <w:lang w:val="sr-Cyrl-CS"/>
        </w:rPr>
        <w:t xml:space="preserve"> </w:t>
      </w:r>
      <w:r w:rsidR="00E86D31" w:rsidRPr="00513F00">
        <w:t>tu</w:t>
      </w:r>
      <w:r w:rsidR="00E86D31" w:rsidRPr="00513F00">
        <w:rPr>
          <w:lang w:val="sr-Cyrl-CS"/>
        </w:rPr>
        <w:t>ž</w:t>
      </w:r>
      <w:r w:rsidR="00E86D31" w:rsidRPr="00513F00">
        <w:t>ilaca</w:t>
      </w:r>
      <w:r w:rsidR="00E86D31" w:rsidRPr="00513F00">
        <w:rPr>
          <w:lang w:val="sr-Cyrl-CS"/>
        </w:rPr>
        <w:t xml:space="preserve">  </w:t>
      </w:r>
      <w:r w:rsidR="00E86D31" w:rsidRPr="00513F00">
        <w:t>sa</w:t>
      </w:r>
      <w:r w:rsidR="00E86D31" w:rsidRPr="00513F00">
        <w:rPr>
          <w:lang w:val="sr-Cyrl-CS"/>
        </w:rPr>
        <w:t xml:space="preserve"> </w:t>
      </w:r>
      <w:r w:rsidR="00E86D31" w:rsidRPr="00513F00">
        <w:t>du</w:t>
      </w:r>
      <w:r w:rsidR="00E86D31" w:rsidRPr="00513F00">
        <w:rPr>
          <w:lang w:val="sr-Cyrl-CS"/>
        </w:rPr>
        <w:t>ž</w:t>
      </w:r>
      <w:r w:rsidR="00E86D31" w:rsidRPr="00513F00">
        <w:t>nosti</w:t>
      </w:r>
      <w:r w:rsidR="00E86D31" w:rsidRPr="00513F00">
        <w:rPr>
          <w:lang w:val="sr-Cyrl-CS"/>
        </w:rPr>
        <w:t xml:space="preserve">, </w:t>
      </w:r>
      <w:r w:rsidR="00E86D31" w:rsidRPr="00513F00">
        <w:rPr>
          <w:lang w:val="sr-Latn-CS"/>
        </w:rPr>
        <w:t xml:space="preserve">koji je okvalifikovao </w:t>
      </w:r>
      <w:r w:rsidR="00E86D31" w:rsidRPr="00513F00">
        <w:t>kao</w:t>
      </w:r>
      <w:r w:rsidR="00E86D31" w:rsidRPr="00513F00">
        <w:rPr>
          <w:lang w:val="sr-Cyrl-CS"/>
        </w:rPr>
        <w:t xml:space="preserve"> «</w:t>
      </w:r>
      <w:r w:rsidR="00E86D31" w:rsidRPr="00513F00">
        <w:rPr>
          <w:i/>
        </w:rPr>
        <w:t>nestru</w:t>
      </w:r>
      <w:r w:rsidR="00E86D31" w:rsidRPr="00513F00">
        <w:rPr>
          <w:i/>
          <w:lang w:val="sr-Cyrl-CS"/>
        </w:rPr>
        <w:t>č</w:t>
      </w:r>
      <w:r w:rsidR="00E86D31" w:rsidRPr="00513F00">
        <w:rPr>
          <w:i/>
        </w:rPr>
        <w:t>ne</w:t>
      </w:r>
      <w:r w:rsidR="00E86D31" w:rsidRPr="00513F00">
        <w:rPr>
          <w:i/>
          <w:lang w:val="sr-Cyrl-CS"/>
        </w:rPr>
        <w:t xml:space="preserve">, </w:t>
      </w:r>
      <w:r w:rsidR="00E86D31" w:rsidRPr="00513F00">
        <w:rPr>
          <w:i/>
        </w:rPr>
        <w:t>nesavesne</w:t>
      </w:r>
      <w:r w:rsidR="00E86D31" w:rsidRPr="00513F00">
        <w:rPr>
          <w:i/>
          <w:lang w:val="sr-Cyrl-CS"/>
        </w:rPr>
        <w:t xml:space="preserve"> </w:t>
      </w:r>
      <w:r w:rsidR="00E86D31" w:rsidRPr="00513F00">
        <w:rPr>
          <w:i/>
        </w:rPr>
        <w:t>i</w:t>
      </w:r>
      <w:r w:rsidR="00E86D31" w:rsidRPr="00513F00">
        <w:rPr>
          <w:i/>
          <w:lang w:val="sr-Cyrl-CS"/>
        </w:rPr>
        <w:t xml:space="preserve"> </w:t>
      </w:r>
      <w:r w:rsidR="00E86D31" w:rsidRPr="00513F00">
        <w:rPr>
          <w:i/>
        </w:rPr>
        <w:t>nedostojne</w:t>
      </w:r>
      <w:r w:rsidR="00E86D31" w:rsidRPr="00513F00">
        <w:rPr>
          <w:i/>
          <w:lang w:val="sr-Cyrl-CS"/>
        </w:rPr>
        <w:t xml:space="preserve"> č</w:t>
      </w:r>
      <w:r w:rsidR="00E86D31" w:rsidRPr="00513F00">
        <w:rPr>
          <w:i/>
        </w:rPr>
        <w:t>lanove</w:t>
      </w:r>
      <w:r w:rsidR="00E86D31" w:rsidRPr="00513F00">
        <w:rPr>
          <w:i/>
          <w:lang w:val="sr-Cyrl-CS"/>
        </w:rPr>
        <w:t xml:space="preserve"> </w:t>
      </w:r>
      <w:r w:rsidR="00E86D31" w:rsidRPr="00513F00">
        <w:rPr>
          <w:i/>
        </w:rPr>
        <w:t>VSS</w:t>
      </w:r>
      <w:r w:rsidR="00E86D31" w:rsidRPr="00513F00">
        <w:rPr>
          <w:i/>
          <w:lang w:val="sr-Cyrl-CS"/>
        </w:rPr>
        <w:t>-</w:t>
      </w:r>
      <w:r w:rsidR="00E86D31" w:rsidRPr="00513F00">
        <w:rPr>
          <w:i/>
        </w:rPr>
        <w:t>a</w:t>
      </w:r>
      <w:r w:rsidR="00E86D31" w:rsidRPr="00513F00">
        <w:rPr>
          <w:i/>
          <w:lang w:val="sr-Cyrl-CS"/>
        </w:rPr>
        <w:t xml:space="preserve"> </w:t>
      </w:r>
      <w:r w:rsidR="00E86D31" w:rsidRPr="00513F00">
        <w:rPr>
          <w:i/>
        </w:rPr>
        <w:t>koji</w:t>
      </w:r>
      <w:r w:rsidR="00E86D31" w:rsidRPr="00513F00">
        <w:rPr>
          <w:i/>
          <w:lang w:val="sr-Cyrl-CS"/>
        </w:rPr>
        <w:t xml:space="preserve"> </w:t>
      </w:r>
      <w:r w:rsidR="00E86D31" w:rsidRPr="00513F00">
        <w:rPr>
          <w:i/>
        </w:rPr>
        <w:t>su</w:t>
      </w:r>
      <w:r w:rsidR="00E86D31" w:rsidRPr="00513F00">
        <w:rPr>
          <w:i/>
          <w:lang w:val="sr-Cyrl-CS"/>
        </w:rPr>
        <w:t xml:space="preserve"> </w:t>
      </w:r>
      <w:r w:rsidR="00E86D31" w:rsidRPr="00513F00">
        <w:rPr>
          <w:i/>
        </w:rPr>
        <w:t>u</w:t>
      </w:r>
      <w:r w:rsidR="00E86D31" w:rsidRPr="00513F00">
        <w:rPr>
          <w:i/>
          <w:lang w:val="sr-Cyrl-CS"/>
        </w:rPr>
        <w:t xml:space="preserve"> </w:t>
      </w:r>
      <w:r w:rsidR="00E86D31" w:rsidRPr="00513F00">
        <w:rPr>
          <w:i/>
        </w:rPr>
        <w:t>tome</w:t>
      </w:r>
      <w:r w:rsidR="00E86D31" w:rsidRPr="00513F00">
        <w:rPr>
          <w:i/>
          <w:lang w:val="sr-Cyrl-CS"/>
        </w:rPr>
        <w:t xml:space="preserve"> </w:t>
      </w:r>
      <w:r w:rsidR="00E86D31" w:rsidRPr="00513F00">
        <w:rPr>
          <w:i/>
        </w:rPr>
        <w:t>u</w:t>
      </w:r>
      <w:r w:rsidR="00E86D31" w:rsidRPr="00513F00">
        <w:rPr>
          <w:i/>
          <w:lang w:val="sr-Cyrl-CS"/>
        </w:rPr>
        <w:t>č</w:t>
      </w:r>
      <w:r w:rsidR="00E86D31" w:rsidRPr="00513F00">
        <w:rPr>
          <w:i/>
        </w:rPr>
        <w:t>estvovali</w:t>
      </w:r>
      <w:r w:rsidR="00E86D31" w:rsidRPr="00513F00">
        <w:rPr>
          <w:lang w:val="sr-Cyrl-CS"/>
        </w:rPr>
        <w:t>. »</w:t>
      </w:r>
    </w:p>
    <w:p w:rsidR="00A33CAC" w:rsidRPr="00513F00" w:rsidRDefault="00A33CAC" w:rsidP="00A33CAC">
      <w:pPr>
        <w:contextualSpacing/>
        <w:jc w:val="both"/>
        <w:rPr>
          <w:lang w:val="sr-Cyrl-CS"/>
        </w:rPr>
      </w:pPr>
    </w:p>
    <w:p w:rsidR="00A33CAC" w:rsidRPr="00513F00" w:rsidRDefault="00A33CAC" w:rsidP="00A33CAC">
      <w:pPr>
        <w:contextualSpacing/>
        <w:jc w:val="both"/>
        <w:rPr>
          <w:lang w:val="sr-Cyrl-CS"/>
        </w:rPr>
      </w:pPr>
      <w:r w:rsidRPr="00513F00">
        <w:t>Treba</w:t>
      </w:r>
      <w:r w:rsidRPr="00513F00">
        <w:rPr>
          <w:lang w:val="sr-Cyrl-CS"/>
        </w:rPr>
        <w:t xml:space="preserve"> </w:t>
      </w:r>
      <w:r w:rsidRPr="00513F00">
        <w:t>re</w:t>
      </w:r>
      <w:r w:rsidRPr="00513F00">
        <w:rPr>
          <w:lang w:val="sr-Cyrl-CS"/>
        </w:rPr>
        <w:t>ć</w:t>
      </w:r>
      <w:r w:rsidRPr="00513F00">
        <w:t>i</w:t>
      </w:r>
      <w:r w:rsidRPr="00513F00">
        <w:rPr>
          <w:lang w:val="sr-Cyrl-CS"/>
        </w:rPr>
        <w:t xml:space="preserve"> </w:t>
      </w:r>
      <w:r w:rsidRPr="00513F00">
        <w:t>da</w:t>
      </w:r>
      <w:r w:rsidRPr="00513F00">
        <w:rPr>
          <w:lang w:val="sr-Cyrl-CS"/>
        </w:rPr>
        <w:t xml:space="preserve"> </w:t>
      </w:r>
      <w:r w:rsidRPr="00513F00">
        <w:t>je</w:t>
      </w:r>
      <w:r w:rsidRPr="00513F00">
        <w:rPr>
          <w:lang w:val="sr-Cyrl-CS"/>
        </w:rPr>
        <w:t xml:space="preserve"> </w:t>
      </w:r>
      <w:r w:rsidRPr="00513F00">
        <w:t>u</w:t>
      </w:r>
      <w:r w:rsidRPr="00513F00">
        <w:rPr>
          <w:lang w:val="sr-Cyrl-CS"/>
        </w:rPr>
        <w:t xml:space="preserve"> </w:t>
      </w:r>
      <w:r w:rsidRPr="00513F00">
        <w:t>sredi</w:t>
      </w:r>
      <w:r w:rsidRPr="00513F00">
        <w:rPr>
          <w:lang w:val="sr-Cyrl-CS"/>
        </w:rPr>
        <w:t>š</w:t>
      </w:r>
      <w:r w:rsidRPr="00513F00">
        <w:t>tu</w:t>
      </w:r>
      <w:r w:rsidRPr="00513F00">
        <w:rPr>
          <w:lang w:val="sr-Cyrl-CS"/>
        </w:rPr>
        <w:t xml:space="preserve"> </w:t>
      </w:r>
      <w:r w:rsidRPr="00513F00">
        <w:t>pa</w:t>
      </w:r>
      <w:r w:rsidRPr="00513F00">
        <w:rPr>
          <w:lang w:val="sr-Cyrl-CS"/>
        </w:rPr>
        <w:t>ž</w:t>
      </w:r>
      <w:r w:rsidRPr="00513F00">
        <w:t>nje</w:t>
      </w:r>
      <w:r w:rsidRPr="00513F00">
        <w:rPr>
          <w:lang w:val="sr-Cyrl-CS"/>
        </w:rPr>
        <w:t xml:space="preserve"> </w:t>
      </w:r>
      <w:r w:rsidRPr="00513F00">
        <w:t>civilnog</w:t>
      </w:r>
      <w:r w:rsidRPr="00513F00">
        <w:rPr>
          <w:lang w:val="sr-Cyrl-CS"/>
        </w:rPr>
        <w:t xml:space="preserve"> </w:t>
      </w:r>
      <w:r w:rsidRPr="00513F00">
        <w:t>dru</w:t>
      </w:r>
      <w:r w:rsidRPr="00513F00">
        <w:rPr>
          <w:lang w:val="sr-Cyrl-CS"/>
        </w:rPr>
        <w:t>š</w:t>
      </w:r>
      <w:r w:rsidRPr="00513F00">
        <w:t>tva</w:t>
      </w:r>
      <w:r w:rsidRPr="00513F00">
        <w:rPr>
          <w:lang w:val="sr-Cyrl-CS"/>
        </w:rPr>
        <w:t xml:space="preserve"> </w:t>
      </w:r>
      <w:r w:rsidRPr="00513F00">
        <w:rPr>
          <w:b/>
        </w:rPr>
        <w:t>pitanje</w:t>
      </w:r>
      <w:r w:rsidRPr="00513F00">
        <w:rPr>
          <w:b/>
          <w:lang w:val="sr-Cyrl-CS"/>
        </w:rPr>
        <w:t xml:space="preserve"> </w:t>
      </w:r>
      <w:r w:rsidRPr="00513F00">
        <w:rPr>
          <w:b/>
        </w:rPr>
        <w:t>korupcije</w:t>
      </w:r>
      <w:r w:rsidRPr="00513F00">
        <w:rPr>
          <w:lang w:val="sr-Cyrl-CS"/>
        </w:rPr>
        <w:t xml:space="preserve"> </w:t>
      </w:r>
      <w:r w:rsidRPr="00513F00">
        <w:t>koje</w:t>
      </w:r>
      <w:r w:rsidRPr="00513F00">
        <w:rPr>
          <w:lang w:val="sr-Cyrl-CS"/>
        </w:rPr>
        <w:t xml:space="preserve"> </w:t>
      </w:r>
      <w:r w:rsidRPr="00513F00">
        <w:t>ne</w:t>
      </w:r>
      <w:r w:rsidRPr="00513F00">
        <w:rPr>
          <w:lang w:val="sr-Cyrl-CS"/>
        </w:rPr>
        <w:t>ć</w:t>
      </w:r>
      <w:r w:rsidRPr="00513F00">
        <w:t>emo</w:t>
      </w:r>
      <w:r w:rsidRPr="00513F00">
        <w:rPr>
          <w:lang w:val="sr-Cyrl-CS"/>
        </w:rPr>
        <w:t xml:space="preserve"> </w:t>
      </w:r>
      <w:r w:rsidRPr="00513F00">
        <w:t>izostaviti</w:t>
      </w:r>
      <w:r w:rsidRPr="00513F00">
        <w:rPr>
          <w:lang w:val="sr-Cyrl-CS"/>
        </w:rPr>
        <w:t xml:space="preserve"> </w:t>
      </w:r>
      <w:r w:rsidRPr="00513F00">
        <w:t>razmatraju</w:t>
      </w:r>
      <w:r w:rsidRPr="00513F00">
        <w:rPr>
          <w:lang w:val="sr-Cyrl-CS"/>
        </w:rPr>
        <w:t>ć</w:t>
      </w:r>
      <w:r w:rsidRPr="00513F00">
        <w:t>i</w:t>
      </w:r>
      <w:r w:rsidRPr="00513F00">
        <w:rPr>
          <w:lang w:val="sr-Cyrl-CS"/>
        </w:rPr>
        <w:t xml:space="preserve"> </w:t>
      </w:r>
      <w:r w:rsidRPr="00513F00">
        <w:t>reformu</w:t>
      </w:r>
      <w:r w:rsidRPr="00513F00">
        <w:rPr>
          <w:lang w:val="sr-Cyrl-CS"/>
        </w:rPr>
        <w:t xml:space="preserve"> </w:t>
      </w:r>
      <w:r w:rsidRPr="00513F00">
        <w:t>pravosu</w:t>
      </w:r>
      <w:r w:rsidRPr="00513F00">
        <w:rPr>
          <w:lang w:val="sr-Cyrl-CS"/>
        </w:rPr>
        <w:t>đ</w:t>
      </w:r>
      <w:r w:rsidRPr="00513F00">
        <w:t>a</w:t>
      </w:r>
      <w:r w:rsidRPr="00513F00">
        <w:rPr>
          <w:lang w:val="sr-Cyrl-CS"/>
        </w:rPr>
        <w:t xml:space="preserve">. </w:t>
      </w:r>
    </w:p>
    <w:p w:rsidR="00E86D31" w:rsidRPr="00513F00" w:rsidRDefault="00A33CAC" w:rsidP="00E86D31">
      <w:pPr>
        <w:contextualSpacing/>
        <w:jc w:val="both"/>
      </w:pPr>
      <w:r w:rsidRPr="00513F00">
        <w:lastRenderedPageBreak/>
        <w:t>U</w:t>
      </w:r>
      <w:r w:rsidRPr="00513F00">
        <w:rPr>
          <w:lang w:val="sr-Cyrl-CS"/>
        </w:rPr>
        <w:t xml:space="preserve"> </w:t>
      </w:r>
      <w:r w:rsidRPr="00513F00">
        <w:t>tom</w:t>
      </w:r>
      <w:r w:rsidRPr="00513F00">
        <w:rPr>
          <w:lang w:val="sr-Cyrl-CS"/>
        </w:rPr>
        <w:t xml:space="preserve"> </w:t>
      </w:r>
      <w:r w:rsidRPr="00513F00">
        <w:t>pogledu</w:t>
      </w:r>
      <w:r w:rsidRPr="00513F00">
        <w:rPr>
          <w:lang w:val="sr-Cyrl-CS"/>
        </w:rPr>
        <w:t xml:space="preserve">, </w:t>
      </w:r>
      <w:r w:rsidRPr="00513F00">
        <w:t>interesantno</w:t>
      </w:r>
      <w:r w:rsidRPr="00513F00">
        <w:rPr>
          <w:lang w:val="sr-Cyrl-CS"/>
        </w:rPr>
        <w:t xml:space="preserve"> </w:t>
      </w:r>
      <w:r w:rsidRPr="00513F00">
        <w:t>je</w:t>
      </w:r>
      <w:r w:rsidRPr="00513F00">
        <w:rPr>
          <w:lang w:val="sr-Cyrl-CS"/>
        </w:rPr>
        <w:t xml:space="preserve"> </w:t>
      </w:r>
      <w:r w:rsidRPr="00513F00">
        <w:t>pomenuti</w:t>
      </w:r>
      <w:r w:rsidRPr="00513F00">
        <w:rPr>
          <w:lang w:val="sr-Cyrl-CS"/>
        </w:rPr>
        <w:t xml:space="preserve"> </w:t>
      </w:r>
      <w:r w:rsidRPr="00513F00">
        <w:t>zapisnik</w:t>
      </w:r>
      <w:r w:rsidRPr="00513F00">
        <w:rPr>
          <w:lang w:val="sr-Cyrl-CS"/>
        </w:rPr>
        <w:t xml:space="preserve"> </w:t>
      </w:r>
      <w:r w:rsidRPr="00513F00">
        <w:t>sa</w:t>
      </w:r>
      <w:r w:rsidRPr="00513F00">
        <w:rPr>
          <w:lang w:val="sr-Cyrl-CS"/>
        </w:rPr>
        <w:t xml:space="preserve"> </w:t>
      </w:r>
      <w:r w:rsidR="00E86D31" w:rsidRPr="00513F00">
        <w:rPr>
          <w:lang w:val="sr-Latn-CS"/>
        </w:rPr>
        <w:t xml:space="preserve">jednog </w:t>
      </w:r>
      <w:r w:rsidR="00E86D31" w:rsidRPr="00513F00">
        <w:t>sastanaka</w:t>
      </w:r>
      <w:r w:rsidR="00E86D31" w:rsidRPr="00513F00">
        <w:rPr>
          <w:lang w:val="sr-Cyrl-CS"/>
        </w:rPr>
        <w:t xml:space="preserve"> </w:t>
      </w:r>
      <w:r w:rsidR="00E86D31" w:rsidRPr="00513F00">
        <w:t>sa</w:t>
      </w:r>
      <w:r w:rsidR="00E86D31" w:rsidRPr="00513F00">
        <w:rPr>
          <w:lang w:val="sr-Cyrl-CS"/>
        </w:rPr>
        <w:t xml:space="preserve"> </w:t>
      </w:r>
      <w:r w:rsidR="00E86D31" w:rsidRPr="00513F00">
        <w:t>izvestiocima</w:t>
      </w:r>
      <w:r w:rsidR="00E86D31" w:rsidRPr="00513F00">
        <w:rPr>
          <w:lang w:val="sr-Cyrl-CS"/>
        </w:rPr>
        <w:t xml:space="preserve"> </w:t>
      </w:r>
      <w:r w:rsidR="00E86D31" w:rsidRPr="00513F00">
        <w:t>Venecijanske</w:t>
      </w:r>
      <w:r w:rsidR="00E86D31" w:rsidRPr="00513F00">
        <w:rPr>
          <w:lang w:val="sr-Cyrl-CS"/>
        </w:rPr>
        <w:t xml:space="preserve"> </w:t>
      </w:r>
      <w:r w:rsidR="00E86D31" w:rsidRPr="00513F00">
        <w:t>komisije</w:t>
      </w:r>
      <w:r w:rsidR="00E86D31" w:rsidRPr="00513F00">
        <w:rPr>
          <w:lang w:val="sr-Cyrl-CS"/>
        </w:rPr>
        <w:t xml:space="preserve"> </w:t>
      </w:r>
      <w:r w:rsidR="00E86D31" w:rsidRPr="00513F00">
        <w:t>od</w:t>
      </w:r>
      <w:r w:rsidR="00E86D31" w:rsidRPr="00513F00">
        <w:rPr>
          <w:lang w:val="sr-Cyrl-CS"/>
        </w:rPr>
        <w:t xml:space="preserve"> 21.  </w:t>
      </w:r>
      <w:r w:rsidR="00E86D31" w:rsidRPr="00513F00">
        <w:t>februara</w:t>
      </w:r>
      <w:r w:rsidR="00E86D31" w:rsidRPr="00513F00">
        <w:rPr>
          <w:lang w:val="sr-Cyrl-CS"/>
        </w:rPr>
        <w:t xml:space="preserve"> 2008. </w:t>
      </w:r>
      <w:r w:rsidR="00E86D31" w:rsidRPr="00513F00">
        <w:t>godine</w:t>
      </w:r>
      <w:r w:rsidR="00E86D31" w:rsidRPr="00513F00">
        <w:rPr>
          <w:lang w:val="sr-Cyrl-CS"/>
        </w:rPr>
        <w:t xml:space="preserve"> (</w:t>
      </w:r>
      <w:r w:rsidR="00E86D31" w:rsidRPr="00513F00">
        <w:t>CDL</w:t>
      </w:r>
      <w:r w:rsidR="00E86D31" w:rsidRPr="00513F00">
        <w:rPr>
          <w:lang w:val="sr-Cyrl-CS"/>
        </w:rPr>
        <w:t>-</w:t>
      </w:r>
      <w:r w:rsidR="00E86D31" w:rsidRPr="00513F00">
        <w:t>AD</w:t>
      </w:r>
      <w:r w:rsidR="00E86D31" w:rsidRPr="00513F00">
        <w:rPr>
          <w:lang w:val="sr-Cyrl-CS"/>
        </w:rPr>
        <w:t xml:space="preserve">(2009)023). </w:t>
      </w:r>
      <w:r w:rsidR="00E86D31" w:rsidRPr="00513F00">
        <w:t>Tokom</w:t>
      </w:r>
      <w:r w:rsidR="00E86D31" w:rsidRPr="00513F00">
        <w:rPr>
          <w:lang w:val="sr-Cyrl-CS"/>
        </w:rPr>
        <w:t xml:space="preserve"> </w:t>
      </w:r>
      <w:r w:rsidR="00E86D31" w:rsidRPr="00513F00">
        <w:t>tog</w:t>
      </w:r>
      <w:r w:rsidR="00E86D31" w:rsidRPr="00513F00">
        <w:rPr>
          <w:lang w:val="sr-Cyrl-CS"/>
        </w:rPr>
        <w:t xml:space="preserve"> </w:t>
      </w:r>
      <w:r w:rsidR="00E86D31" w:rsidRPr="00513F00">
        <w:t>sastanka</w:t>
      </w:r>
      <w:r w:rsidR="00E86D31" w:rsidRPr="00513F00">
        <w:rPr>
          <w:lang w:val="sr-Cyrl-CS"/>
        </w:rPr>
        <w:t xml:space="preserve">, </w:t>
      </w:r>
      <w:r w:rsidR="00E86D31" w:rsidRPr="00513F00">
        <w:t>izvestioci</w:t>
      </w:r>
      <w:r w:rsidR="00E86D31" w:rsidRPr="00513F00">
        <w:rPr>
          <w:lang w:val="sr-Cyrl-CS"/>
        </w:rPr>
        <w:t xml:space="preserve"> </w:t>
      </w:r>
      <w:r w:rsidR="00E86D31" w:rsidRPr="00513F00">
        <w:t>su</w:t>
      </w:r>
      <w:r w:rsidR="00E86D31" w:rsidRPr="00513F00">
        <w:rPr>
          <w:lang w:val="sr-Cyrl-CS"/>
        </w:rPr>
        <w:t xml:space="preserve"> </w:t>
      </w:r>
      <w:r w:rsidR="00E86D31" w:rsidRPr="00513F00">
        <w:t>izrazili</w:t>
      </w:r>
      <w:r w:rsidR="00E86D31" w:rsidRPr="00513F00">
        <w:rPr>
          <w:lang w:val="sr-Cyrl-CS"/>
        </w:rPr>
        <w:t xml:space="preserve"> </w:t>
      </w:r>
      <w:r w:rsidR="00E86D31" w:rsidRPr="00513F00">
        <w:t>bojazan</w:t>
      </w:r>
      <w:r w:rsidR="00E86D31" w:rsidRPr="00513F00">
        <w:rPr>
          <w:lang w:val="sr-Cyrl-CS"/>
        </w:rPr>
        <w:t xml:space="preserve"> </w:t>
      </w:r>
      <w:r w:rsidR="00E86D31" w:rsidRPr="00513F00">
        <w:t>da</w:t>
      </w:r>
      <w:r w:rsidR="00E86D31" w:rsidRPr="00513F00">
        <w:rPr>
          <w:lang w:val="sr-Cyrl-CS"/>
        </w:rPr>
        <w:t xml:space="preserve"> </w:t>
      </w:r>
      <w:r w:rsidR="00E86D31" w:rsidRPr="00513F00">
        <w:rPr>
          <w:lang w:val="sr-Latn-CS"/>
        </w:rPr>
        <w:t xml:space="preserve">bi </w:t>
      </w:r>
      <w:r w:rsidR="00E86D31" w:rsidRPr="00513F00">
        <w:t>se</w:t>
      </w:r>
      <w:r w:rsidR="00E86D31" w:rsidRPr="00513F00">
        <w:rPr>
          <w:lang w:val="sr-Cyrl-CS"/>
        </w:rPr>
        <w:t xml:space="preserve"> </w:t>
      </w:r>
      <w:r w:rsidR="00E86D31" w:rsidRPr="00513F00">
        <w:t>postupkom</w:t>
      </w:r>
      <w:r w:rsidR="00E86D31" w:rsidRPr="00513F00">
        <w:rPr>
          <w:lang w:val="sr-Cyrl-CS"/>
        </w:rPr>
        <w:t xml:space="preserve"> </w:t>
      </w:r>
      <w:r w:rsidR="00E86D31" w:rsidRPr="00513F00">
        <w:t>reizbora</w:t>
      </w:r>
      <w:r w:rsidR="00E86D31" w:rsidRPr="00513F00">
        <w:rPr>
          <w:lang w:val="sr-Cyrl-CS"/>
        </w:rPr>
        <w:t xml:space="preserve"> </w:t>
      </w:r>
      <w:r w:rsidR="00E86D31" w:rsidRPr="00513F00">
        <w:t>postoje</w:t>
      </w:r>
      <w:r w:rsidR="00E86D31" w:rsidRPr="00513F00">
        <w:rPr>
          <w:lang w:val="sr-Cyrl-CS"/>
        </w:rPr>
        <w:t>ć</w:t>
      </w:r>
      <w:r w:rsidR="00E86D31" w:rsidRPr="00513F00">
        <w:t>ih</w:t>
      </w:r>
      <w:r w:rsidR="00E86D31" w:rsidRPr="00513F00">
        <w:rPr>
          <w:lang w:val="sr-Cyrl-CS"/>
        </w:rPr>
        <w:t xml:space="preserve"> </w:t>
      </w:r>
      <w:r w:rsidR="00E86D31" w:rsidRPr="00513F00">
        <w:t>sudija</w:t>
      </w:r>
      <w:r w:rsidR="00E86D31" w:rsidRPr="00513F00">
        <w:rPr>
          <w:lang w:val="sr-Cyrl-CS"/>
        </w:rPr>
        <w:t xml:space="preserve"> </w:t>
      </w:r>
      <w:r w:rsidR="00E86D31" w:rsidRPr="00513F00">
        <w:t>stvorila</w:t>
      </w:r>
      <w:r w:rsidR="00E86D31" w:rsidRPr="00513F00">
        <w:rPr>
          <w:lang w:val="sr-Cyrl-CS"/>
        </w:rPr>
        <w:t xml:space="preserve"> </w:t>
      </w:r>
      <w:r w:rsidR="00E86D31" w:rsidRPr="00513F00">
        <w:t>mogu</w:t>
      </w:r>
      <w:r w:rsidR="00E86D31" w:rsidRPr="00513F00">
        <w:rPr>
          <w:lang w:val="sr-Cyrl-CS"/>
        </w:rPr>
        <w:t>ć</w:t>
      </w:r>
      <w:r w:rsidR="00E86D31" w:rsidRPr="00513F00">
        <w:t>nost</w:t>
      </w:r>
      <w:r w:rsidR="00E86D31" w:rsidRPr="00513F00">
        <w:rPr>
          <w:lang w:val="sr-Cyrl-CS"/>
        </w:rPr>
        <w:t xml:space="preserve"> </w:t>
      </w:r>
      <w:r w:rsidR="00E86D31" w:rsidRPr="00513F00">
        <w:t>prestanka</w:t>
      </w:r>
      <w:r w:rsidR="00E86D31" w:rsidRPr="00513F00">
        <w:rPr>
          <w:lang w:val="sr-Cyrl-CS"/>
        </w:rPr>
        <w:t xml:space="preserve"> </w:t>
      </w:r>
      <w:r w:rsidR="00E86D31" w:rsidRPr="00513F00">
        <w:t>funkcije</w:t>
      </w:r>
      <w:r w:rsidR="00E86D31" w:rsidRPr="00513F00">
        <w:rPr>
          <w:lang w:val="sr-Cyrl-CS"/>
        </w:rPr>
        <w:t xml:space="preserve"> </w:t>
      </w:r>
      <w:r w:rsidR="00E86D31" w:rsidRPr="00513F00">
        <w:t>sudijama</w:t>
      </w:r>
      <w:r w:rsidR="00E86D31" w:rsidRPr="00513F00">
        <w:rPr>
          <w:lang w:val="sr-Cyrl-CS"/>
        </w:rPr>
        <w:t xml:space="preserve"> </w:t>
      </w:r>
      <w:r w:rsidR="00E86D31" w:rsidRPr="00513F00">
        <w:t>koji</w:t>
      </w:r>
      <w:r w:rsidR="00E86D31" w:rsidRPr="00513F00">
        <w:rPr>
          <w:lang w:val="sr-Cyrl-CS"/>
        </w:rPr>
        <w:t xml:space="preserve"> </w:t>
      </w:r>
      <w:r w:rsidR="00E86D31" w:rsidRPr="00513F00">
        <w:t>nisu</w:t>
      </w:r>
      <w:r w:rsidR="00E86D31" w:rsidRPr="00513F00">
        <w:rPr>
          <w:lang w:val="sr-Cyrl-CS"/>
        </w:rPr>
        <w:t xml:space="preserve"> </w:t>
      </w:r>
      <w:r w:rsidR="00E86D31" w:rsidRPr="00513F00">
        <w:t>po</w:t>
      </w:r>
      <w:r w:rsidR="00E86D31" w:rsidRPr="00513F00">
        <w:rPr>
          <w:lang w:val="sr-Cyrl-CS"/>
        </w:rPr>
        <w:t>č</w:t>
      </w:r>
      <w:r w:rsidR="00E86D31" w:rsidRPr="00513F00">
        <w:t>inili</w:t>
      </w:r>
      <w:r w:rsidR="00E86D31" w:rsidRPr="00513F00">
        <w:rPr>
          <w:lang w:val="sr-Cyrl-CS"/>
        </w:rPr>
        <w:t xml:space="preserve"> </w:t>
      </w:r>
      <w:r w:rsidR="00E86D31" w:rsidRPr="00513F00">
        <w:t>nijedno</w:t>
      </w:r>
      <w:r w:rsidR="00E86D31" w:rsidRPr="00513F00">
        <w:rPr>
          <w:lang w:val="sr-Cyrl-CS"/>
        </w:rPr>
        <w:t xml:space="preserve"> </w:t>
      </w:r>
      <w:r w:rsidR="00E86D31" w:rsidRPr="00513F00">
        <w:t>ka</w:t>
      </w:r>
      <w:r w:rsidR="00E86D31" w:rsidRPr="00513F00">
        <w:rPr>
          <w:lang w:val="sr-Cyrl-CS"/>
        </w:rPr>
        <w:t>ž</w:t>
      </w:r>
      <w:r w:rsidR="00E86D31" w:rsidRPr="00513F00">
        <w:t>njivo</w:t>
      </w:r>
      <w:r w:rsidR="00E86D31" w:rsidRPr="00513F00">
        <w:rPr>
          <w:lang w:val="sr-Cyrl-CS"/>
        </w:rPr>
        <w:t xml:space="preserve"> </w:t>
      </w:r>
      <w:r w:rsidR="00E86D31" w:rsidRPr="00513F00">
        <w:t>delo</w:t>
      </w:r>
      <w:r w:rsidR="00E86D31" w:rsidRPr="00513F00">
        <w:rPr>
          <w:lang w:val="sr-Cyrl-CS"/>
        </w:rPr>
        <w:t xml:space="preserve"> (</w:t>
      </w:r>
      <w:r w:rsidR="00E86D31" w:rsidRPr="00513F00">
        <w:t>bojazan</w:t>
      </w:r>
      <w:r w:rsidR="00E86D31" w:rsidRPr="00513F00">
        <w:rPr>
          <w:lang w:val="sr-Cyrl-CS"/>
        </w:rPr>
        <w:t xml:space="preserve"> </w:t>
      </w:r>
      <w:r w:rsidR="00E86D31" w:rsidRPr="00513F00">
        <w:t>kao</w:t>
      </w:r>
      <w:r w:rsidR="00E86D31" w:rsidRPr="00513F00">
        <w:rPr>
          <w:lang w:val="sr-Cyrl-CS"/>
        </w:rPr>
        <w:t xml:space="preserve"> </w:t>
      </w:r>
      <w:r w:rsidR="00E86D31" w:rsidRPr="00513F00">
        <w:t>predose</w:t>
      </w:r>
      <w:r w:rsidR="00E86D31" w:rsidRPr="00513F00">
        <w:rPr>
          <w:lang w:val="sr-Cyrl-CS"/>
        </w:rPr>
        <w:t>ć</w:t>
      </w:r>
      <w:r w:rsidR="00E86D31" w:rsidRPr="00513F00">
        <w:t>aj </w:t>
      </w:r>
      <w:r w:rsidR="00E86D31" w:rsidRPr="00513F00">
        <w:rPr>
          <w:lang w:val="sr-Cyrl-CS"/>
        </w:rPr>
        <w:t>!</w:t>
      </w:r>
      <w:r w:rsidR="00E86D31" w:rsidRPr="00513F00">
        <w:t> </w:t>
      </w:r>
      <w:r w:rsidR="00E86D31" w:rsidRPr="00513F00">
        <w:rPr>
          <w:lang w:val="sr-Cyrl-CS"/>
        </w:rPr>
        <w:t xml:space="preserve">). </w:t>
      </w:r>
      <w:r w:rsidR="00E86D31" w:rsidRPr="00513F00">
        <w:t>Na</w:t>
      </w:r>
      <w:r w:rsidR="00E86D31" w:rsidRPr="00513F00">
        <w:rPr>
          <w:lang w:val="sr-Cyrl-CS"/>
        </w:rPr>
        <w:t xml:space="preserve"> </w:t>
      </w:r>
      <w:r w:rsidR="00E86D31" w:rsidRPr="00513F00">
        <w:t>osnovu</w:t>
      </w:r>
      <w:r w:rsidR="00E86D31" w:rsidRPr="00513F00">
        <w:rPr>
          <w:lang w:val="sr-Cyrl-CS"/>
        </w:rPr>
        <w:t xml:space="preserve"> </w:t>
      </w:r>
      <w:r w:rsidR="00E86D31" w:rsidRPr="00513F00">
        <w:t>obja</w:t>
      </w:r>
      <w:r w:rsidR="00E86D31" w:rsidRPr="00513F00">
        <w:rPr>
          <w:lang w:val="sr-Cyrl-CS"/>
        </w:rPr>
        <w:t>š</w:t>
      </w:r>
      <w:r w:rsidR="00E86D31" w:rsidRPr="00513F00">
        <w:t>njenja</w:t>
      </w:r>
      <w:r w:rsidR="00E86D31" w:rsidRPr="00513F00">
        <w:rPr>
          <w:lang w:val="sr-Cyrl-CS"/>
        </w:rPr>
        <w:t xml:space="preserve"> </w:t>
      </w:r>
      <w:r w:rsidR="00E86D31" w:rsidRPr="00513F00">
        <w:t>predstavnika</w:t>
      </w:r>
      <w:r w:rsidR="00E86D31" w:rsidRPr="00513F00">
        <w:rPr>
          <w:lang w:val="sr-Cyrl-CS"/>
        </w:rPr>
        <w:t xml:space="preserve"> </w:t>
      </w:r>
      <w:r w:rsidR="00E86D31" w:rsidRPr="00513F00">
        <w:t>srpske</w:t>
      </w:r>
      <w:r w:rsidR="00E86D31" w:rsidRPr="00513F00">
        <w:rPr>
          <w:lang w:val="sr-Cyrl-CS"/>
        </w:rPr>
        <w:t xml:space="preserve"> </w:t>
      </w:r>
      <w:r w:rsidR="00E86D31" w:rsidRPr="00513F00">
        <w:t>dr</w:t>
      </w:r>
      <w:r w:rsidR="00E86D31" w:rsidRPr="00513F00">
        <w:rPr>
          <w:lang w:val="sr-Cyrl-CS"/>
        </w:rPr>
        <w:t>ž</w:t>
      </w:r>
      <w:r w:rsidR="00E86D31" w:rsidRPr="00513F00">
        <w:t>ave</w:t>
      </w:r>
      <w:r w:rsidR="00E86D31" w:rsidRPr="00513F00">
        <w:rPr>
          <w:lang w:val="sr-Cyrl-CS"/>
        </w:rPr>
        <w:t xml:space="preserve">, </w:t>
      </w:r>
      <w:r w:rsidR="00E86D31" w:rsidRPr="00513F00">
        <w:t>problem</w:t>
      </w:r>
      <w:r w:rsidR="00E86D31" w:rsidRPr="00513F00">
        <w:rPr>
          <w:lang w:val="sr-Cyrl-CS"/>
        </w:rPr>
        <w:t xml:space="preserve"> </w:t>
      </w:r>
      <w:r w:rsidR="00E86D31" w:rsidRPr="00513F00">
        <w:t>korupcije</w:t>
      </w:r>
      <w:r w:rsidR="00E86D31" w:rsidRPr="00513F00">
        <w:rPr>
          <w:lang w:val="sr-Cyrl-CS"/>
        </w:rPr>
        <w:t xml:space="preserve"> </w:t>
      </w:r>
      <w:r w:rsidR="00E86D31" w:rsidRPr="00513F00">
        <w:t>se</w:t>
      </w:r>
      <w:r w:rsidR="00E86D31" w:rsidRPr="00513F00">
        <w:rPr>
          <w:lang w:val="sr-Cyrl-CS"/>
        </w:rPr>
        <w:t xml:space="preserve"> </w:t>
      </w:r>
      <w:r w:rsidR="00E86D31" w:rsidRPr="00513F00">
        <w:t>postavljao</w:t>
      </w:r>
      <w:r w:rsidR="00E86D31" w:rsidRPr="00513F00">
        <w:rPr>
          <w:lang w:val="sr-Cyrl-CS"/>
        </w:rPr>
        <w:t xml:space="preserve"> </w:t>
      </w:r>
      <w:r w:rsidR="00E86D31" w:rsidRPr="00513F00">
        <w:t>u</w:t>
      </w:r>
      <w:r w:rsidR="00E86D31" w:rsidRPr="00513F00">
        <w:rPr>
          <w:lang w:val="sr-Cyrl-CS"/>
        </w:rPr>
        <w:t xml:space="preserve"> </w:t>
      </w:r>
      <w:r w:rsidR="00E86D31" w:rsidRPr="00513F00">
        <w:t>vezi</w:t>
      </w:r>
      <w:r w:rsidR="00E86D31" w:rsidRPr="00513F00">
        <w:rPr>
          <w:lang w:val="sr-Cyrl-CS"/>
        </w:rPr>
        <w:t xml:space="preserve"> </w:t>
      </w:r>
      <w:r w:rsidR="00E86D31" w:rsidRPr="00513F00">
        <w:t>sa</w:t>
      </w:r>
      <w:r w:rsidR="00E86D31" w:rsidRPr="00513F00">
        <w:rPr>
          <w:lang w:val="sr-Cyrl-CS"/>
        </w:rPr>
        <w:t xml:space="preserve"> </w:t>
      </w:r>
      <w:r w:rsidR="00E86D31" w:rsidRPr="00513F00">
        <w:t>pojedinim</w:t>
      </w:r>
      <w:r w:rsidR="00E86D31" w:rsidRPr="00513F00">
        <w:rPr>
          <w:lang w:val="sr-Cyrl-CS"/>
        </w:rPr>
        <w:t xml:space="preserve"> </w:t>
      </w:r>
      <w:r w:rsidR="00E86D31" w:rsidRPr="00513F00">
        <w:t>sudijama</w:t>
      </w:r>
      <w:r w:rsidR="00E86D31" w:rsidRPr="00513F00">
        <w:rPr>
          <w:lang w:val="sr-Cyrl-CS"/>
        </w:rPr>
        <w:t xml:space="preserve"> </w:t>
      </w:r>
      <w:r w:rsidR="00E86D31" w:rsidRPr="00513F00">
        <w:t>koji</w:t>
      </w:r>
      <w:r w:rsidR="00E86D31" w:rsidRPr="00513F00">
        <w:rPr>
          <w:lang w:val="sr-Cyrl-CS"/>
        </w:rPr>
        <w:t xml:space="preserve"> </w:t>
      </w:r>
      <w:r w:rsidR="00E86D31" w:rsidRPr="00513F00">
        <w:t>su</w:t>
      </w:r>
      <w:r w:rsidR="00E86D31" w:rsidRPr="00513F00">
        <w:rPr>
          <w:lang w:val="sr-Cyrl-CS"/>
        </w:rPr>
        <w:t xml:space="preserve"> </w:t>
      </w:r>
      <w:r w:rsidR="00E86D31" w:rsidRPr="00513F00">
        <w:t>imenovani</w:t>
      </w:r>
      <w:r w:rsidR="00E86D31" w:rsidRPr="00513F00">
        <w:rPr>
          <w:lang w:val="sr-Cyrl-CS"/>
        </w:rPr>
        <w:t xml:space="preserve"> </w:t>
      </w:r>
      <w:r w:rsidR="00E86D31" w:rsidRPr="00513F00">
        <w:t>tokom</w:t>
      </w:r>
      <w:r w:rsidR="00E86D31" w:rsidRPr="00513F00">
        <w:rPr>
          <w:lang w:val="sr-Cyrl-CS"/>
        </w:rPr>
        <w:t xml:space="preserve"> </w:t>
      </w:r>
      <w:r w:rsidR="00E86D31" w:rsidRPr="00513F00">
        <w:t>prethodnog</w:t>
      </w:r>
      <w:r w:rsidR="00E86D31" w:rsidRPr="00513F00">
        <w:rPr>
          <w:lang w:val="sr-Cyrl-CS"/>
        </w:rPr>
        <w:t xml:space="preserve"> </w:t>
      </w:r>
      <w:r w:rsidR="00E86D31" w:rsidRPr="00513F00">
        <w:t>re</w:t>
      </w:r>
      <w:r w:rsidR="00E86D31" w:rsidRPr="00513F00">
        <w:rPr>
          <w:lang w:val="sr-Cyrl-CS"/>
        </w:rPr>
        <w:t>ž</w:t>
      </w:r>
      <w:r w:rsidR="00E86D31" w:rsidRPr="00513F00">
        <w:t>ima</w:t>
      </w:r>
      <w:r w:rsidR="00E86D31" w:rsidRPr="00513F00">
        <w:rPr>
          <w:lang w:val="sr-Cyrl-CS"/>
        </w:rPr>
        <w:t xml:space="preserve">. </w:t>
      </w:r>
      <w:r w:rsidR="00E86D31" w:rsidRPr="00513F00">
        <w:t>Izvestioci su u tom pogledu ocenili da je predložena reforma neadekvatna. Poznata nam je osnovanost stavova te komisije Saveta Evrope koji potkrepljuju i naš izveštaj.</w:t>
      </w:r>
    </w:p>
    <w:p w:rsidR="00A33CAC" w:rsidRPr="00513F00" w:rsidRDefault="00A33CAC" w:rsidP="00A33CAC">
      <w:pPr>
        <w:contextualSpacing/>
        <w:jc w:val="both"/>
      </w:pPr>
      <w:r w:rsidRPr="00513F00">
        <w:t xml:space="preserve">Niko, kao stvarni razlog za reformu izbora/razrešenja, nije naveo proterivanje korumpiranih sudija i tužilaca i čini se da u odlukama o « reviziji » </w:t>
      </w:r>
      <w:r w:rsidR="009B442C" w:rsidRPr="00513F00">
        <w:t xml:space="preserve">to </w:t>
      </w:r>
      <w:r w:rsidRPr="00513F00">
        <w:t xml:space="preserve">nije čest razlog ili čak da ne postoji. </w:t>
      </w:r>
    </w:p>
    <w:p w:rsidR="00A33CAC" w:rsidRPr="00513F00" w:rsidRDefault="00A33CAC" w:rsidP="00A33CAC">
      <w:pPr>
        <w:contextualSpacing/>
        <w:jc w:val="both"/>
      </w:pPr>
      <w:r w:rsidRPr="00513F00">
        <w:t xml:space="preserve">Kao i za « lustraciju », pozivanje na borbu protiv korupcije je bilo samo za međunarodnu upotrebu. </w:t>
      </w:r>
    </w:p>
    <w:p w:rsidR="00A33CAC" w:rsidRPr="00513F00" w:rsidRDefault="00A33CAC" w:rsidP="00A33CAC">
      <w:pPr>
        <w:contextualSpacing/>
        <w:jc w:val="both"/>
      </w:pPr>
      <w:r w:rsidRPr="00513F00">
        <w:t xml:space="preserve">Ustvari, praktično svi govore o korupciji bez jasnog opisivanja tog zla u pravosuđu. Ako se u tom kontekstu govori  o korupciji uopšte ne znamo da li je reč o sumnji na korupciju u okviru pravosudnih organa ili pak o načinu na koji pravosuđe postupa sa predmetima (ili ih savladava) u vezi sa korupcijom. </w:t>
      </w:r>
    </w:p>
    <w:p w:rsidR="00A33CAC" w:rsidRPr="00513F00" w:rsidRDefault="00A33CAC" w:rsidP="00A33CAC">
      <w:pPr>
        <w:contextualSpacing/>
        <w:jc w:val="both"/>
      </w:pPr>
      <w:r w:rsidRPr="00513F00">
        <w:t xml:space="preserve">Izgledalo nam je bitno da ipak ne osvetlimo ovo pitanje, precizirajući da je nemoguće da korupcija ima kao jedino uporište jednu instituciju, a posebno pravosudnu instituciju. To je nužno zlo koje zahvata mnoge institucije sa relejima u celom društvu. </w:t>
      </w:r>
    </w:p>
    <w:p w:rsidR="00A33CAC" w:rsidRPr="00513F00" w:rsidRDefault="00A33CAC" w:rsidP="00A33CAC">
      <w:pPr>
        <w:contextualSpacing/>
        <w:jc w:val="both"/>
      </w:pPr>
    </w:p>
    <w:p w:rsidR="00A33CAC" w:rsidRPr="00513F00" w:rsidRDefault="00A33CAC" w:rsidP="00A33CAC">
      <w:pPr>
        <w:contextualSpacing/>
        <w:jc w:val="both"/>
      </w:pPr>
      <w:r w:rsidRPr="00513F00">
        <w:t>« </w:t>
      </w:r>
      <w:r w:rsidRPr="00513F00">
        <w:rPr>
          <w:i/>
        </w:rPr>
        <w:t xml:space="preserve">Savet za borbu protiv korupcije » </w:t>
      </w:r>
      <w:r w:rsidRPr="00513F00">
        <w:t>je ukazao da je broj predstavki koje su mu podnete, gotovo udvostručen od sprovođenja reforme. U ovom trenutku, potrebno je reći da « žalbe » ili postupci koje preduzimaju građani pozivajući se « korupciju » ne otkrivaju nužno da taj fenomen zaista postoji već odražavaju nedostatak poverenja u pravosuđe. Gubitak parnice se često doživljava ili kritikuje kao rezultat « korupcije sudije » a da se ne potraže drugi uzroci, posebno pravne prirode. Prema podacima UNPD-u, 83% Srb</w:t>
      </w:r>
      <w:r w:rsidR="009B442C" w:rsidRPr="00513F00">
        <w:t>a nema</w:t>
      </w:r>
      <w:r w:rsidRPr="00513F00">
        <w:t xml:space="preserve"> poverenje u pravosuđe naročito kada je u pitanju borba protiv korupcije. </w:t>
      </w:r>
    </w:p>
    <w:p w:rsidR="00A33CAC" w:rsidRPr="00513F00" w:rsidRDefault="00A33CAC" w:rsidP="00A33CAC">
      <w:pPr>
        <w:contextualSpacing/>
        <w:jc w:val="both"/>
        <w:rPr>
          <w:rFonts w:cs="Calibri"/>
          <w:i/>
        </w:rPr>
      </w:pPr>
      <w:r w:rsidRPr="00513F00">
        <w:t>Moramo svakao citirati deo izveštaja Saveta o ovo</w:t>
      </w:r>
      <w:r w:rsidR="002627BF" w:rsidRPr="00513F00">
        <w:t>m</w:t>
      </w:r>
      <w:r w:rsidRPr="00513F00">
        <w:t xml:space="preserve"> pitanju</w:t>
      </w:r>
      <w:r w:rsidR="002627BF" w:rsidRPr="00513F00">
        <w:t xml:space="preserve"> : </w:t>
      </w:r>
      <w:r w:rsidRPr="00513F00">
        <w:rPr>
          <w:i/>
        </w:rPr>
        <w:t>«</w:t>
      </w:r>
      <w:r w:rsidRPr="00513F00">
        <w:rPr>
          <w:rFonts w:cs="Calibri"/>
          <w:i/>
        </w:rPr>
        <w:t>Percepcija korupcije u pravosuđu.</w:t>
      </w:r>
      <w:r w:rsidRPr="00513F00">
        <w:rPr>
          <w:rFonts w:cs="Calibri"/>
          <w:i/>
        </w:rPr>
        <w:br/>
        <w:t>Istraživanje percepcije građana o nivou korupcije u Srbiji kao i njihovih iskustava sa korupcijom sproveo je UNDP. Upoređujući istraživanje merenja korupcije u novembru 2011. godine sa istraživanjem sprovedenim 2009. godini, i u martu i oktobru 2010. godine, može se zaključiti da je percepcija korupcije u pravosudnim organima pogoršana. Mišljenje da je sudstvo previše korumpirano da bi se bavilo korupcijom je u porastu, zato što je u oktobru 2009. godine tako smatralo 79% ispitanika, u martu 2010. godine 81%, u oktobru 2010. godine 80%, a u novembru 2011. godine 83% ispitanika. U pogledu institucija u kojima je korupcija najprisutnija, sudije zauzimaju treće mesto iza političkih partija i zdravstva »</w:t>
      </w:r>
    </w:p>
    <w:p w:rsidR="00A33CAC" w:rsidRPr="00513F00" w:rsidRDefault="00A33CAC" w:rsidP="00A33CAC">
      <w:pPr>
        <w:contextualSpacing/>
        <w:jc w:val="both"/>
        <w:rPr>
          <w:rFonts w:cs="Calibri"/>
        </w:rPr>
      </w:pPr>
    </w:p>
    <w:p w:rsidR="00A33CAC" w:rsidRPr="00513F00" w:rsidRDefault="00A33CAC" w:rsidP="00A33CAC">
      <w:pPr>
        <w:contextualSpacing/>
        <w:jc w:val="both"/>
      </w:pPr>
      <w:r w:rsidRPr="00513F00">
        <w:t xml:space="preserve">Ovo pitanje će biti izneto na seminaru koji se organizuje u Beogradu, 29. juna  2012. godine, kojom prlikom ćemo </w:t>
      </w:r>
      <w:r w:rsidR="00652DC1" w:rsidRPr="00513F00">
        <w:t xml:space="preserve">u </w:t>
      </w:r>
      <w:r w:rsidRPr="00513F00">
        <w:t>glavnim crtama izneti naše analize i predloge.</w:t>
      </w:r>
    </w:p>
    <w:p w:rsidR="00A33CAC" w:rsidRPr="00513F00" w:rsidRDefault="00A33CAC" w:rsidP="00A33CAC">
      <w:pPr>
        <w:contextualSpacing/>
        <w:jc w:val="both"/>
      </w:pPr>
    </w:p>
    <w:p w:rsidR="00A33CAC" w:rsidRPr="00513F00" w:rsidRDefault="00A33CAC" w:rsidP="00A33CAC">
      <w:pPr>
        <w:contextualSpacing/>
        <w:jc w:val="both"/>
        <w:rPr>
          <w:b/>
        </w:rPr>
      </w:pPr>
      <w:r w:rsidRPr="00513F00">
        <w:rPr>
          <w:b/>
        </w:rPr>
        <w:t xml:space="preserve">Na kraju, upravo smo </w:t>
      </w:r>
      <w:r w:rsidR="00212832" w:rsidRPr="00513F00">
        <w:rPr>
          <w:b/>
        </w:rPr>
        <w:t>saznali da će pravosudni saveti nastaviti « reviziju » primenom odredaba zakona iz decembra 2010. godine i da će</w:t>
      </w:r>
      <w:r w:rsidRPr="00513F00">
        <w:rPr>
          <w:b/>
        </w:rPr>
        <w:t xml:space="preserve"> se izvršiti novi izbor privremeno izabranih sudija. Sve to posle završetka procesa kojim je eliminisano nešto manje od trećine sudija i tužilaca koji su vršili te dužnosti 2009. godine.</w:t>
      </w:r>
    </w:p>
    <w:p w:rsidR="00A33CAC" w:rsidRPr="00513F00" w:rsidRDefault="00A33CAC" w:rsidP="00A33CAC">
      <w:pPr>
        <w:contextualSpacing/>
        <w:jc w:val="both"/>
        <w:rPr>
          <w:b/>
        </w:rPr>
      </w:pPr>
      <w:r w:rsidRPr="00513F00">
        <w:rPr>
          <w:b/>
        </w:rPr>
        <w:t>Produženje neizvesnosti nakon opšteg talasa zastrašivanja uzdrmava temelje nezavisnosti pravosuđa i stalnosti sudijske funkcije, kao osnovnih principa demokratije.</w:t>
      </w:r>
    </w:p>
    <w:p w:rsidR="00A33CAC" w:rsidRDefault="00A33CAC" w:rsidP="00A33CAC">
      <w:pPr>
        <w:pStyle w:val="ListParagraph"/>
        <w:numPr>
          <w:ilvl w:val="0"/>
          <w:numId w:val="27"/>
        </w:numPr>
        <w:contextualSpacing/>
        <w:jc w:val="both"/>
        <w:rPr>
          <w:b/>
        </w:rPr>
      </w:pPr>
      <w:r w:rsidRPr="00513F00">
        <w:rPr>
          <w:b/>
        </w:rPr>
        <w:t>Bez obzira na razloge tog procesa razrešenja, koje razmatramo u ovom izveštaju, on je neprihvatljiv u pogledu principa pravne države.</w:t>
      </w:r>
    </w:p>
    <w:p w:rsidR="00875EE4" w:rsidRDefault="00875EE4" w:rsidP="00875EE4">
      <w:pPr>
        <w:pStyle w:val="ListParagraph"/>
        <w:contextualSpacing/>
        <w:jc w:val="both"/>
        <w:rPr>
          <w:b/>
        </w:rPr>
      </w:pPr>
    </w:p>
    <w:p w:rsidR="00875EE4" w:rsidRDefault="00875EE4" w:rsidP="00875EE4">
      <w:pPr>
        <w:pStyle w:val="ListParagraph"/>
        <w:contextualSpacing/>
        <w:jc w:val="both"/>
        <w:rPr>
          <w:b/>
        </w:rPr>
      </w:pPr>
    </w:p>
    <w:p w:rsidR="00875EE4" w:rsidRPr="00513F00" w:rsidRDefault="00875EE4" w:rsidP="00875EE4">
      <w:pPr>
        <w:pStyle w:val="ListParagraph"/>
        <w:contextualSpacing/>
        <w:jc w:val="both"/>
        <w:rPr>
          <w:b/>
        </w:rPr>
      </w:pPr>
    </w:p>
    <w:p w:rsidR="00A33CAC" w:rsidRPr="00513F00" w:rsidRDefault="00A33CAC" w:rsidP="00A33CAC">
      <w:r w:rsidRPr="00513F00">
        <w:lastRenderedPageBreak/>
        <w:t>===============================================================================================</w:t>
      </w:r>
    </w:p>
    <w:p w:rsidR="00A33CAC" w:rsidRPr="00513F00" w:rsidRDefault="00A33CAC" w:rsidP="00A33CAC">
      <w:pPr>
        <w:jc w:val="center"/>
        <w:rPr>
          <w:b/>
          <w:sz w:val="32"/>
          <w:szCs w:val="32"/>
        </w:rPr>
      </w:pPr>
      <w:r w:rsidRPr="00513F00">
        <w:rPr>
          <w:b/>
          <w:sz w:val="32"/>
          <w:szCs w:val="32"/>
        </w:rPr>
        <w:t xml:space="preserve">NAŠI PREDLOZI </w:t>
      </w:r>
    </w:p>
    <w:p w:rsidR="00A33CAC" w:rsidRPr="00513F00" w:rsidRDefault="00A33CAC" w:rsidP="00A33CAC">
      <w:pPr>
        <w:jc w:val="both"/>
      </w:pPr>
      <w:r w:rsidRPr="00513F00">
        <w:t xml:space="preserve">Naši predlozi su deo naše ekspertske misije i nisu konačni već predstavljaju polaznu osnovu za iznalaženje rešenja u čijem smo produbljivanju, ukoliko se to od nas zahteva, spremi da učestvujemo. Mi se rukovodimo ciljem da iz ovog stanja krize koje ide na štetu nezavisnosti i spokojstva pravosuđa u Srbiji, ozbiljno narušenim kobnom primenom ove reforme treba izaći </w:t>
      </w:r>
      <w:r w:rsidR="00066B5A" w:rsidRPr="00513F00">
        <w:t>« sa vrha/odozgo »</w:t>
      </w:r>
      <w:r w:rsidRPr="00513F00">
        <w:t>, i to brzo. Nameće se konstatacija o neuspehu, kao što to pokazuje dijagnoza koju smo mi postavili i koja je u saglasnosti sa dijagnozom brojnih nacionalnih i međunarodnih posmatrača ; nameće se i formulisanje predloga iako smo svesni složenosti promena.</w:t>
      </w:r>
    </w:p>
    <w:p w:rsidR="00A33CAC" w:rsidRPr="00513F00" w:rsidRDefault="00A33CAC" w:rsidP="00A33CAC">
      <w:pPr>
        <w:jc w:val="center"/>
        <w:rPr>
          <w:b/>
        </w:rPr>
      </w:pPr>
      <w:r w:rsidRPr="00513F00">
        <w:rPr>
          <w:b/>
        </w:rPr>
        <w:t>PREAMBULA</w:t>
      </w:r>
    </w:p>
    <w:p w:rsidR="00A33CAC" w:rsidRPr="00513F00" w:rsidRDefault="00A33CAC" w:rsidP="00A33CAC">
      <w:pPr>
        <w:tabs>
          <w:tab w:val="left" w:pos="4036"/>
        </w:tabs>
        <w:jc w:val="both"/>
      </w:pPr>
      <w:r w:rsidRPr="00513F00">
        <w:tab/>
      </w:r>
    </w:p>
    <w:p w:rsidR="00A33CAC" w:rsidRPr="00513F00" w:rsidRDefault="00A33CAC" w:rsidP="00A33CAC">
      <w:pPr>
        <w:jc w:val="both"/>
        <w:rPr>
          <w:b/>
        </w:rPr>
      </w:pPr>
      <w:r w:rsidRPr="00513F00">
        <w:rPr>
          <w:b/>
        </w:rPr>
        <w:t xml:space="preserve">Svrha naših predloga : uvođenje dvostrukog poverenja </w:t>
      </w:r>
    </w:p>
    <w:p w:rsidR="00A33CAC" w:rsidRPr="00513F00" w:rsidRDefault="00A33CAC" w:rsidP="00A33CAC">
      <w:pPr>
        <w:jc w:val="both"/>
      </w:pPr>
      <w:r w:rsidRPr="00513F00">
        <w:t>Važno je da se u Srbiji uspostavi dvostruko poverenje koje je neophodno radi zdravog funkcionisanja demokratskog pravosuđa :</w:t>
      </w:r>
    </w:p>
    <w:p w:rsidR="00212832" w:rsidRPr="00513F00" w:rsidRDefault="00212832" w:rsidP="00212832">
      <w:pPr>
        <w:jc w:val="both"/>
      </w:pPr>
      <w:r w:rsidRPr="00513F00">
        <w:t>U tom smislu, citiraćemo Gi Kanivea (Guy Canivet) prvog počasnog predsednika Kasacionog suda u Francuskoj i sada člana Ustavnog saveta. On je istakao neophodnost da :</w:t>
      </w:r>
    </w:p>
    <w:p w:rsidR="00212832" w:rsidRPr="00513F00" w:rsidRDefault="00212832" w:rsidP="00212832">
      <w:pPr>
        <w:jc w:val="both"/>
      </w:pPr>
      <w:r w:rsidRPr="00513F00">
        <w:t xml:space="preserve">« - </w:t>
      </w:r>
      <w:r w:rsidRPr="00513F00">
        <w:rPr>
          <w:i/>
        </w:rPr>
        <w:t xml:space="preserve">poverenje građana: da bi se prihvatila sudska odluka, potrebno je verovati u moralni autoritet, humanost, nezavisnost i nepristrasnost institucije koja donosi tu odluku. U nedostatku toga, pravda gubi sav legitimitet, sve poverenje a sankcije koje izriče doživljavaju se kao nepravedne i proizvoljne </w:t>
      </w:r>
      <w:r w:rsidRPr="00513F00">
        <w:t xml:space="preserve">; » i mi ćemo u tom pogledu dodati, uzimajući u obzir situaciju u Srbiji da, ukoliko takvo poverenje ne postoji, građanin i strana u postupku, određenu sudsku odluku ili preinačenje prvostepene presude pripisuju nekom mračnom uticaju, pa čak i korupciji, Uostalom, prvi aspekat misli Gi Kanivea je u skladu sa članom 92 nemačkog Osnovnog zakona (Ustav) : « </w:t>
      </w:r>
      <w:r w:rsidRPr="00513F00">
        <w:rPr>
          <w:i/>
        </w:rPr>
        <w:t xml:space="preserve">Sudijama je poverena vlast da dele pravdu </w:t>
      </w:r>
      <w:r w:rsidRPr="00513F00">
        <w:t xml:space="preserve">». Ova misao odražava uspostavljanje evropske pravosudne kulture. </w:t>
      </w:r>
    </w:p>
    <w:p w:rsidR="00A33CAC" w:rsidRPr="00513F00" w:rsidRDefault="00A33CAC" w:rsidP="00A33CAC">
      <w:pPr>
        <w:jc w:val="both"/>
      </w:pPr>
      <w:r w:rsidRPr="00513F00">
        <w:t>-« </w:t>
      </w:r>
      <w:r w:rsidRPr="00513F00">
        <w:rPr>
          <w:i/>
        </w:rPr>
        <w:t>poverenje koje sudije imaju u sebe i zadatak koji treba da obave, ponos sa kojim vrše svoju dužnost, profesionalna čast, sve ono što motiviše njihovo zalaganje u službi koju obavljaju. Da bi se delila pravd</w:t>
      </w:r>
      <w:r w:rsidR="00066B5A" w:rsidRPr="00513F00">
        <w:rPr>
          <w:i/>
        </w:rPr>
        <w:t>a</w:t>
      </w:r>
      <w:r w:rsidRPr="00513F00">
        <w:rPr>
          <w:i/>
        </w:rPr>
        <w:t>, treba verovati u ono što činimo, biti uveren u svrhu institucij</w:t>
      </w:r>
      <w:r w:rsidR="00066B5A" w:rsidRPr="00513F00">
        <w:rPr>
          <w:i/>
        </w:rPr>
        <w:t>e</w:t>
      </w:r>
      <w:r w:rsidRPr="00513F00">
        <w:rPr>
          <w:i/>
        </w:rPr>
        <w:t xml:space="preserve"> kojoj služimo, da je ona na svom mestu, da raspolaže odgovarajućim sredstvima, da funkcioniše na najboljni mogući način, da ona teži u meri u kojoj je to moguće istini i pravičnosti, najzad, da ličnu aktivnost koju obavljamo u njenom okrilju vrednuje društveno priznati cilj. » </w:t>
      </w:r>
      <w:r w:rsidRPr="00513F00">
        <w:t>U tom smislu, treba istaći sve činioce koji okružuju srpske sudije i tužioce i koji onemogućavaju to poverenje: dezorganizacija pravosuđa nakon reforme pravosudne mreže, zastrašivanje</w:t>
      </w:r>
      <w:r w:rsidR="00066B5A" w:rsidRPr="00513F00">
        <w:t>,</w:t>
      </w:r>
      <w:r w:rsidRPr="00513F00">
        <w:t xml:space="preserve"> čije su žrtve, opsednutost statistikom i teretom obima posla …  toliko pretrpljenih </w:t>
      </w:r>
      <w:r w:rsidR="00E1306C" w:rsidRPr="00513F00">
        <w:t>situacija</w:t>
      </w:r>
      <w:r w:rsidRPr="00513F00">
        <w:t xml:space="preserve"> koj</w:t>
      </w:r>
      <w:r w:rsidR="00066B5A" w:rsidRPr="00513F00">
        <w:t>a</w:t>
      </w:r>
      <w:r w:rsidRPr="00513F00">
        <w:t xml:space="preserve"> ih odvraćaju od bitnog razmišljanja o njihovoj društvenoj ulozi na koju podseća Gi Kanive i koče tu neophodnu veru u njihov zadatak koji je G</w:t>
      </w:r>
      <w:r w:rsidR="008019E5" w:rsidRPr="00513F00">
        <w:t>.</w:t>
      </w:r>
      <w:r w:rsidRPr="00513F00">
        <w:t xml:space="preserve"> Kanive tako lepo opisao. </w:t>
      </w:r>
    </w:p>
    <w:p w:rsidR="00A33CAC" w:rsidRPr="00513F00" w:rsidRDefault="00A33CAC" w:rsidP="00A33CAC">
      <w:pPr>
        <w:jc w:val="both"/>
      </w:pPr>
      <w:r w:rsidRPr="00513F00">
        <w:t xml:space="preserve">Ovo dvostruko poverenje se naravno pre svega oslanja na nezavisnost, a taj zahtev predstavlja temelj reorganizacije koje se nameće. </w:t>
      </w:r>
    </w:p>
    <w:p w:rsidR="00A33CAC" w:rsidRPr="00513F00" w:rsidRDefault="00A33CAC" w:rsidP="00A33CAC">
      <w:pPr>
        <w:jc w:val="both"/>
        <w:rPr>
          <w:b/>
        </w:rPr>
      </w:pPr>
      <w:r w:rsidRPr="00513F00">
        <w:rPr>
          <w:b/>
        </w:rPr>
        <w:t xml:space="preserve">Višestruki primaoci naših predloga </w:t>
      </w:r>
    </w:p>
    <w:p w:rsidR="00A33CAC" w:rsidRPr="00513F00" w:rsidRDefault="00A33CAC" w:rsidP="00A33CAC">
      <w:pPr>
        <w:jc w:val="both"/>
      </w:pPr>
      <w:r w:rsidRPr="00513F00">
        <w:t xml:space="preserve">Jasno je da pravni sistem koji je uspostavljen u okviru opšteg izbora sudija nije funkcionisao u skladu sa pravnom državom. Treba delati konkretno kako bi se napokon otvorile perspektive za demokratsko pravosuđe u Srbiji. Smatramo da težina problema zahteva angažovanje svih, građana, nevladinih organizacija i drugih članova srpskog </w:t>
      </w:r>
      <w:r w:rsidRPr="00513F00">
        <w:lastRenderedPageBreak/>
        <w:t>civilnog društva, odgovornih političara zemlje, organizacija pravosudnog sveta (sudije, tužioci, advokati, službenici u pravosuđu…) kao i međunarodne zajednice u svojim međuvladinim i nevladinim komponentama …</w:t>
      </w:r>
    </w:p>
    <w:p w:rsidR="00A33CAC" w:rsidRPr="00513F00" w:rsidRDefault="00A33CAC" w:rsidP="00A33CAC">
      <w:pPr>
        <w:jc w:val="both"/>
      </w:pPr>
      <w:r w:rsidRPr="00513F00">
        <w:t>I treba reći i ponoviti da u Srbiji ima kvalitetnih pravnika i da njihova stručnost, kao i stručnost nevladinih organizacija koje se bave pitanjima ljudskih prava i funkcionisanja društva, može da posluži kao stub u toj dinamici koja treba da  se pokrene.</w:t>
      </w:r>
    </w:p>
    <w:p w:rsidR="00A33CAC" w:rsidRPr="00513F00" w:rsidRDefault="00A33CAC" w:rsidP="00A33CAC">
      <w:pPr>
        <w:jc w:val="both"/>
        <w:rPr>
          <w:lang w:val="en-US"/>
        </w:rPr>
      </w:pPr>
      <w:r w:rsidRPr="00513F00">
        <w:t xml:space="preserve">Što se tiče Evropske unije, previše je bilo </w:t>
      </w:r>
      <w:r w:rsidR="00E1306C" w:rsidRPr="00513F00">
        <w:t xml:space="preserve">lako pripisati političkoj vlasti </w:t>
      </w:r>
      <w:r w:rsidRPr="00513F00">
        <w:t xml:space="preserve">negativne posledice takve reforme! Uz poštovanje političke neutralnosti koju smo sebi odredili kao obavezu, mi ne prebacujemo odgovornost ovoj ili onoj političkoj struji za ovu izuzetno ozbiljnu situaciju, već samom sistemu ; isto tako, nismo opredeljeni po pitanju  sposobnosti ove ili one političke stranka da podstakne pozitivan razvoj ovih događaja. </w:t>
      </w:r>
      <w:r w:rsidRPr="00513F00">
        <w:rPr>
          <w:lang w:val="en-US"/>
        </w:rPr>
        <w:t xml:space="preserve">Sve se to tiče srpskog naroda. </w:t>
      </w:r>
    </w:p>
    <w:p w:rsidR="00E1306C" w:rsidRPr="00513F00" w:rsidRDefault="00E1306C" w:rsidP="00E1306C">
      <w:pPr>
        <w:pBdr>
          <w:top w:val="single" w:sz="4" w:space="1" w:color="auto"/>
          <w:left w:val="single" w:sz="4" w:space="4" w:color="auto"/>
          <w:bottom w:val="single" w:sz="4" w:space="1" w:color="auto"/>
          <w:right w:val="single" w:sz="4" w:space="4" w:color="auto"/>
        </w:pBdr>
        <w:jc w:val="center"/>
        <w:rPr>
          <w:lang w:val="en-US"/>
        </w:rPr>
      </w:pPr>
      <w:r w:rsidRPr="00513F00">
        <w:rPr>
          <w:lang w:val="en-US"/>
        </w:rPr>
        <w:t>FOKUSIRANJE</w:t>
      </w:r>
      <w:r w:rsidRPr="00513F00">
        <w:rPr>
          <w:strike/>
          <w:lang w:val="en-US"/>
        </w:rPr>
        <w:t xml:space="preserve"> </w:t>
      </w:r>
      <w:r w:rsidRPr="00513F00">
        <w:rPr>
          <w:lang w:val="en-US"/>
        </w:rPr>
        <w:t>SUŠTINU I HITNOST REŠENJA</w:t>
      </w:r>
    </w:p>
    <w:p w:rsidR="00A33CAC" w:rsidRPr="00513F00" w:rsidRDefault="00A33CAC" w:rsidP="00A33CAC">
      <w:pPr>
        <w:pBdr>
          <w:top w:val="single" w:sz="4" w:space="1" w:color="auto"/>
          <w:left w:val="single" w:sz="4" w:space="4" w:color="auto"/>
          <w:bottom w:val="single" w:sz="4" w:space="1" w:color="auto"/>
          <w:right w:val="single" w:sz="4" w:space="4" w:color="auto"/>
        </w:pBdr>
        <w:jc w:val="both"/>
        <w:rPr>
          <w:b/>
          <w:smallCaps/>
          <w:lang w:val="en-US"/>
        </w:rPr>
      </w:pPr>
      <w:r w:rsidRPr="00513F00">
        <w:rPr>
          <w:lang w:val="en-US"/>
        </w:rPr>
        <w:t xml:space="preserve">Mi jasno kažemo da je kritika ove reforme i masovnog neizbora sudija i tužilaca zasnovana na demokratskim vrednostima vladavine prava, </w:t>
      </w:r>
      <w:r w:rsidR="000F347B" w:rsidRPr="00513F00">
        <w:rPr>
          <w:lang w:val="en-US"/>
        </w:rPr>
        <w:t xml:space="preserve">čiji je nosilac </w:t>
      </w:r>
      <w:r w:rsidRPr="00513F00">
        <w:rPr>
          <w:lang w:val="en-US"/>
        </w:rPr>
        <w:t>EU</w:t>
      </w:r>
      <w:r w:rsidR="000F347B" w:rsidRPr="00513F00">
        <w:rPr>
          <w:lang w:val="en-US"/>
        </w:rPr>
        <w:t>,</w:t>
      </w:r>
      <w:r w:rsidRPr="00513F00">
        <w:rPr>
          <w:lang w:val="en-US"/>
        </w:rPr>
        <w:t xml:space="preserve"> sa osloncem u snažnoj težnji srpskog građanskog društva. Status kandidata Srbije u EU moćiće dalje da se razvije samo ako se u ovoj državi ustanovi poverenje u sudsku vlast i uspostavi njena nezavisnost i nepristrasnost. U tom pogledu, EU je zainteresovana za razvoj situacije. U tom smislu, mi smatramo da je vreme da se dođe do konkretnog  rešenja bez pribegavanja još jednoj od « x x » revizija. Mi u takvoj perspektivi želimo, sasvim skromno, da položimo naš kamen u izgradnji tog rešenja. </w:t>
      </w:r>
    </w:p>
    <w:p w:rsidR="00E1306C" w:rsidRPr="00513F00" w:rsidRDefault="00E1306C" w:rsidP="00E1306C">
      <w:pPr>
        <w:jc w:val="both"/>
        <w:rPr>
          <w:lang w:val="en-US"/>
        </w:rPr>
      </w:pPr>
      <w:r w:rsidRPr="00513F00">
        <w:rPr>
          <w:lang w:val="en-US"/>
        </w:rPr>
        <w:t>Kada su u pitanju sindikati, udruženja i druge organizacije u Srbiji i uopšteno uzevši, njene žive snage, mi u potpunosti poštujemo slobodu predlaganja (da se pridruže našim predlozima ili da dopune naše predloge ili da svojim konstruktivnim protivljenjem doprinese plodotvornom rezultatu) i delanja.</w:t>
      </w:r>
    </w:p>
    <w:p w:rsidR="00A33CAC" w:rsidRPr="00513F00" w:rsidRDefault="00A33CAC" w:rsidP="00A33CAC">
      <w:pPr>
        <w:jc w:val="center"/>
        <w:rPr>
          <w:b/>
        </w:rPr>
      </w:pPr>
      <w:r w:rsidRPr="00513F00">
        <w:rPr>
          <w:b/>
        </w:rPr>
        <w:t xml:space="preserve">PREDLOZI </w:t>
      </w:r>
    </w:p>
    <w:p w:rsidR="00A33CAC" w:rsidRPr="00513F00" w:rsidRDefault="00A33CAC" w:rsidP="00A33CAC">
      <w:pPr>
        <w:pStyle w:val="ListParagraph"/>
        <w:numPr>
          <w:ilvl w:val="0"/>
          <w:numId w:val="28"/>
        </w:numPr>
        <w:contextualSpacing/>
        <w:jc w:val="both"/>
        <w:rPr>
          <w:b/>
          <w:u w:val="single"/>
        </w:rPr>
      </w:pPr>
      <w:r w:rsidRPr="00513F00">
        <w:rPr>
          <w:b/>
          <w:u w:val="single"/>
        </w:rPr>
        <w:t xml:space="preserve">Revidiranje u potpunosti procesa reforme pravosuđa koja se sprovodi od 2009. godine </w:t>
      </w:r>
    </w:p>
    <w:p w:rsidR="00A33CAC" w:rsidRPr="00513F00" w:rsidRDefault="00A33CAC" w:rsidP="00A33CAC">
      <w:pPr>
        <w:jc w:val="both"/>
      </w:pPr>
      <w:r w:rsidRPr="00513F00">
        <w:t xml:space="preserve">U tom pogledu, budući da je zadatak obiman, bitno je istaći prioritete. </w:t>
      </w:r>
    </w:p>
    <w:p w:rsidR="00A33CAC" w:rsidRPr="00513F00" w:rsidRDefault="00A33CAC" w:rsidP="00A33CAC">
      <w:pPr>
        <w:pStyle w:val="ListParagraph"/>
        <w:numPr>
          <w:ilvl w:val="0"/>
          <w:numId w:val="29"/>
        </w:numPr>
        <w:contextualSpacing/>
        <w:jc w:val="both"/>
        <w:rPr>
          <w:b/>
        </w:rPr>
      </w:pPr>
      <w:r w:rsidRPr="00513F00">
        <w:rPr>
          <w:b/>
        </w:rPr>
        <w:t>Prvi prioritet jeste da se pruži konkretan, efikasan i dostojan odgovor o sudbini naših kolega koji konačno nisu izabrani nakon odluka VSS-a i DVT-a.</w:t>
      </w:r>
    </w:p>
    <w:p w:rsidR="00A33CAC" w:rsidRPr="00513F00" w:rsidRDefault="00A33CAC" w:rsidP="00A33CAC">
      <w:pPr>
        <w:jc w:val="both"/>
      </w:pPr>
      <w:r w:rsidRPr="00513F00">
        <w:t xml:space="preserve">Smatramo da je ishod pravnog procesa osuđen na propast ili, u najmanju ruku, verovatnoća o novim razočarenjima je isuviše velika bi se preuzeli novi rizici. </w:t>
      </w:r>
    </w:p>
    <w:p w:rsidR="00E1306C" w:rsidRPr="00513F00" w:rsidRDefault="00E1306C" w:rsidP="00E1306C">
      <w:pPr>
        <w:jc w:val="both"/>
      </w:pPr>
      <w:r w:rsidRPr="00513F00">
        <w:t xml:space="preserve">Smatramo da je ishod pravnog procesa osuđen na propast ili je, u najmanju ruku, verovatnoća </w:t>
      </w:r>
      <w:r w:rsidRPr="00513F00">
        <w:rPr>
          <w:strike/>
        </w:rPr>
        <w:t>o</w:t>
      </w:r>
      <w:r w:rsidRPr="00513F00">
        <w:t xml:space="preserve"> novih razočarenj</w:t>
      </w:r>
      <w:r w:rsidRPr="00513F00">
        <w:rPr>
          <w:strike/>
        </w:rPr>
        <w:t>im</w:t>
      </w:r>
      <w:r w:rsidRPr="00513F00">
        <w:t xml:space="preserve">a isuviše velika bi se preuzeli novi rizici. </w:t>
      </w:r>
    </w:p>
    <w:p w:rsidR="00E1306C" w:rsidRPr="00513F00" w:rsidRDefault="00E1306C" w:rsidP="00E1306C">
      <w:pPr>
        <w:jc w:val="both"/>
      </w:pPr>
      <w:r w:rsidRPr="00513F00">
        <w:t>Ovde je dovoljno podsetiti nesposobnost Ustavnog suda da se suoči sa žalbama koje su mu podnete protiv odluke od 25.12.2009. godine. Prihvatajući da se Ustavnom sudu može ponovo uložiti pravni lek, i ne ulazeći ovde u ocenjivanje očiglednog nedostatka nepristrasnosti njegovih pojedinih članova, moramo konstatovati da postupak odlučivanja Ustavnog suda ne omogućava da se očekuje bilo kakvo efikasno rešenje. Ukoliko, kao što nam je to precizirano, prilikom našeg razgovora sa predstavnicima ove visoke sudske instance, s jedne strane, Ustavni sud ne namerava da donese pilot odluke, i ukoliko će, s druge strane, poništiti odluke VSS-a, vraćajući ih VSS-u na ponovno razmatranje, žalbeni postupak može da bude beskrajan. Naime, ako se uzme primer francuskog sistema, onda smo pred Kasacionim sudom, a vraćanje predmeta je teorijski beskrajno. Sve ovo ne daje nadu da će se iznedriti nešto dobro u svetlu kobnog iskustva procesa revizije.</w:t>
      </w:r>
    </w:p>
    <w:p w:rsidR="00E1306C" w:rsidRPr="00513F00" w:rsidRDefault="00E1306C" w:rsidP="00E1306C">
      <w:pPr>
        <w:pStyle w:val="ListParagraph"/>
        <w:numPr>
          <w:ilvl w:val="0"/>
          <w:numId w:val="30"/>
        </w:numPr>
        <w:contextualSpacing/>
        <w:jc w:val="both"/>
        <w:rPr>
          <w:b/>
        </w:rPr>
      </w:pPr>
      <w:r w:rsidRPr="00513F00">
        <w:rPr>
          <w:b/>
        </w:rPr>
        <w:lastRenderedPageBreak/>
        <w:t xml:space="preserve">Stavljanje van snage neophodnosti izbora (reizbora) sudija koji su u julu 2009. godine obavljali sudijsku funkciju </w:t>
      </w:r>
    </w:p>
    <w:p w:rsidR="00E1306C" w:rsidRPr="00513F00" w:rsidRDefault="00E1306C" w:rsidP="00C66723">
      <w:pPr>
        <w:ind w:left="360"/>
        <w:jc w:val="both"/>
      </w:pPr>
      <w:r w:rsidRPr="00513F00">
        <w:t>Skupština</w:t>
      </w:r>
      <w:r w:rsidRPr="00513F00">
        <w:rPr>
          <w:strike/>
        </w:rPr>
        <w:t xml:space="preserve"> </w:t>
      </w:r>
      <w:r w:rsidRPr="00513F00">
        <w:t>može da ukine zakone na osnovu kojih je odlučeno o primeni lošeg principa opšteg izbora ; na taj način bi  ispravila svoju grešku iz prošlosti.</w:t>
      </w:r>
    </w:p>
    <w:p w:rsidR="00E1306C" w:rsidRPr="00513F00" w:rsidRDefault="00E1306C" w:rsidP="00C66723">
      <w:pPr>
        <w:ind w:left="360"/>
        <w:jc w:val="both"/>
      </w:pPr>
      <w:r w:rsidRPr="00513F00">
        <w:t>Aktuelnu situaciju, koja je izgrađena pod uticajem zakona koji su prethodno bili na snazi, treba razmatrati tako da se  ne može vratiti pređašnje stanje a posebno ne dovodeći u pitanje izbor sudija i tužilaca koji su izabrani na probni mandat. Jedna nepravda se ne popravlja drugom nepravdom. Izbor ovih sudija, trebalo bi da po istoj logici postane staln</w:t>
      </w:r>
      <w:r w:rsidRPr="00513F00">
        <w:rPr>
          <w:strike/>
        </w:rPr>
        <w:t>o</w:t>
      </w:r>
      <w:r w:rsidRPr="00513F00">
        <w:t xml:space="preserve"> (dalje u tekstu, dodatni podaci o ovom pitanju -). Što se tiče sudija koji su razrešeni i koji ne žele da budu vraćeni na dužnost, trebalo bi predvideti proces obeštećenja ili barem, ukoliko bi to bila njihova želja, simbolično zadovoljenje. Naravno, posle će biti potrebno rasporediti sudije i tužioce u sudove u koje će se vratiti; istina je, usled reforme pravosudne mreže, pojedina mesta su ukinuta. </w:t>
      </w:r>
    </w:p>
    <w:p w:rsidR="00C66723" w:rsidRPr="00513F00" w:rsidRDefault="00C66723" w:rsidP="00C66723">
      <w:pPr>
        <w:ind w:left="360"/>
        <w:jc w:val="both"/>
      </w:pPr>
      <w:r w:rsidRPr="00513F00">
        <w:t>Ako, od tih sudija i tužilaca, pojedini mogu da budu osumnjičeni da su u prošlosti imali disciplinske propuste, to treba da rešavaju disciplinske instance u skladu sa opštim pravom (sistem koji se sada uspostavlja – barem za sudije – pošto po svemu sudeći nije takav slučaj u tužilaštvu – i čija svrsishodnost treba da se razmatra). U tom pogledu, ne bi bilo neobično da se sa punim pravom nastave disciplinski postupci koji su vođeni u 2009. godini, u vezi sa neizabranim sudijama koji će biti vraćeni na dužnost,  pod uslovom da je disciplinski postupak svrsishodan (videti u prethodnoj zagradi).</w:t>
      </w:r>
    </w:p>
    <w:p w:rsidR="00A33CAC" w:rsidRPr="00513F00" w:rsidRDefault="00A33CAC" w:rsidP="00A33CAC">
      <w:pPr>
        <w:jc w:val="both"/>
        <w:rPr>
          <w:lang w:val="en-US"/>
        </w:rPr>
      </w:pPr>
      <w:r w:rsidRPr="00513F00">
        <w:t xml:space="preserve">Pored toga, na osnovu zakona koji su sada na snazi, pojedine sudije i tužioci, koji su prethodno obavljali te dužnosti, treba da budu predmet « revizije ». </w:t>
      </w:r>
      <w:r w:rsidRPr="00513F00">
        <w:rPr>
          <w:lang w:val="en-US"/>
        </w:rPr>
        <w:t>Ta obaveza koja « neizvesnost » pretvara u sistem kod sudija i tužilaca a posebno kod sudija, mora se potpunosti staviti van snage. Nema nikakvog smisla. To se rešava jednostavnim usv</w:t>
      </w:r>
      <w:r w:rsidR="00765B17" w:rsidRPr="00513F00">
        <w:rPr>
          <w:lang w:val="en-US"/>
        </w:rPr>
        <w:t>a</w:t>
      </w:r>
      <w:r w:rsidRPr="00513F00">
        <w:rPr>
          <w:lang w:val="en-US"/>
        </w:rPr>
        <w:t>janjem jedne odredbe.</w:t>
      </w:r>
    </w:p>
    <w:p w:rsidR="00A33CAC" w:rsidRPr="00513F00" w:rsidRDefault="00A33CAC" w:rsidP="00A33CAC">
      <w:pPr>
        <w:jc w:val="both"/>
        <w:rPr>
          <w:lang w:val="en-US"/>
        </w:rPr>
      </w:pPr>
      <w:r w:rsidRPr="00513F00">
        <w:rPr>
          <w:lang w:val="en-US"/>
        </w:rPr>
        <w:t>Srpski parlament treba da preuzme svoje obaveze kada je u pitanju stavljanje van snage izbora sudija koji su u julu 2009. godine vršili sudijsku dužnost</w:t>
      </w:r>
      <w:r w:rsidR="00C66723" w:rsidRPr="00513F00">
        <w:rPr>
          <w:lang w:val="en-US"/>
        </w:rPr>
        <w:t xml:space="preserve"> (reizbora).</w:t>
      </w:r>
    </w:p>
    <w:p w:rsidR="00A33CAC" w:rsidRPr="00513F00" w:rsidRDefault="00A33CAC" w:rsidP="00A33CAC">
      <w:pPr>
        <w:jc w:val="both"/>
        <w:rPr>
          <w:lang w:val="en-US"/>
        </w:rPr>
      </w:pPr>
      <w:r w:rsidRPr="00513F00">
        <w:rPr>
          <w:lang w:val="en-US"/>
        </w:rPr>
        <w:t>Svesni smo da je ova preporuka koliko idealna toliko i nesigurna. Mi smo prema tome predvideli drugu supsidijarnu mogućnost usmerenu ka procesu medijacije i to samo u cilju izbegavanja novog zaoštravanja situacije na uštrb pravne države i stanja dotičnih lica.</w:t>
      </w:r>
    </w:p>
    <w:p w:rsidR="00A33CAC" w:rsidRPr="00513F00" w:rsidRDefault="00A33CAC" w:rsidP="00A33CAC">
      <w:pPr>
        <w:jc w:val="both"/>
        <w:rPr>
          <w:lang w:val="en-US"/>
        </w:rPr>
      </w:pPr>
      <w:r w:rsidRPr="00513F00">
        <w:rPr>
          <w:lang w:val="en-US"/>
        </w:rPr>
        <w:t>Za ovaj novi putokaz, između ostalog, uzeli smo u obzir, informacije do kojih smo došli: samo oko polovina sudija i tužilaca koji su razrešeni dužnosti izrazila je želju da bude vraćena na dužnost, a druga polovina se na ovaj ili onaj način preusmerili ka drugim poslovima, i oni bi se zadovoljili simboličnim vraćanjem ugleda koji im je narušen.</w:t>
      </w:r>
    </w:p>
    <w:p w:rsidR="00A33CAC" w:rsidRPr="00513F00" w:rsidRDefault="00A33CAC" w:rsidP="00A33CAC">
      <w:pPr>
        <w:jc w:val="both"/>
        <w:rPr>
          <w:b/>
          <w:lang w:val="en-US"/>
        </w:rPr>
      </w:pPr>
    </w:p>
    <w:p w:rsidR="00A33CAC" w:rsidRPr="00513F00" w:rsidRDefault="00A33CAC" w:rsidP="00A33CAC">
      <w:pPr>
        <w:pStyle w:val="ListParagraph"/>
        <w:numPr>
          <w:ilvl w:val="0"/>
          <w:numId w:val="30"/>
        </w:numPr>
        <w:contextualSpacing/>
        <w:jc w:val="both"/>
        <w:rPr>
          <w:b/>
        </w:rPr>
      </w:pPr>
      <w:r w:rsidRPr="00513F00">
        <w:rPr>
          <w:b/>
        </w:rPr>
        <w:t xml:space="preserve">Supsidijaran postupak medijacije </w:t>
      </w:r>
    </w:p>
    <w:p w:rsidR="00A33CAC" w:rsidRPr="00513F00" w:rsidRDefault="00A33CAC" w:rsidP="00A33CAC">
      <w:pPr>
        <w:jc w:val="both"/>
        <w:rPr>
          <w:b/>
        </w:rPr>
      </w:pPr>
      <w:r w:rsidRPr="00513F00">
        <w:t xml:space="preserve">Uspostavljanjem ovog postupka mogle bi se sprovesti još dve druge mere : </w:t>
      </w:r>
      <w:r w:rsidRPr="00513F00">
        <w:rPr>
          <w:b/>
        </w:rPr>
        <w:t xml:space="preserve">mogućnost prevremenog penzionisanja i uvođenje efikasnijeg pravnog leka pred Ustavnim sudom. </w:t>
      </w:r>
    </w:p>
    <w:p w:rsidR="00A33CAC" w:rsidRPr="00513F00" w:rsidRDefault="00A33CAC" w:rsidP="00A33CAC">
      <w:pPr>
        <w:jc w:val="both"/>
        <w:rPr>
          <w:b/>
        </w:rPr>
      </w:pPr>
      <w:r w:rsidRPr="00513F00">
        <w:rPr>
          <w:b/>
        </w:rPr>
        <w:t xml:space="preserve"> A] Skica okvira tog novog postupka koji se preporučuje :</w:t>
      </w:r>
    </w:p>
    <w:p w:rsidR="00A33CAC" w:rsidRPr="00513F00" w:rsidRDefault="00A33CAC" w:rsidP="00A33CAC">
      <w:pPr>
        <w:jc w:val="both"/>
      </w:pPr>
      <w:r w:rsidRPr="00513F00">
        <w:t>Dalje u tekstu definisaće se : organ zadužen za medijaciju, strane, postupak i podrška u propisima:</w:t>
      </w:r>
    </w:p>
    <w:p w:rsidR="00A33CAC" w:rsidRPr="00513F00" w:rsidRDefault="00A33CAC" w:rsidP="00A33CAC">
      <w:pPr>
        <w:jc w:val="both"/>
      </w:pPr>
      <w:r w:rsidRPr="00513F00">
        <w:rPr>
          <w:u w:val="single"/>
        </w:rPr>
        <w:t>a) organ zadužen za medijaciju</w:t>
      </w:r>
      <w:r w:rsidRPr="00513F00">
        <w:t xml:space="preserve">: </w:t>
      </w:r>
      <w:r w:rsidRPr="00513F00">
        <w:rPr>
          <w:b/>
        </w:rPr>
        <w:t>kolegijum ličnosti</w:t>
      </w:r>
      <w:r w:rsidRPr="00513F00">
        <w:t>, svaka strana bira po jednog i dve osobe koje bi tako bile postavljene dogovaraju se o izboru treće. Precizira se da bi svaki član kolegijuma morao da ima zamenika u slučaju sprečenosti (razne nemogućnosti, bolest itd.. a takođe i potreba da se povuče…)</w:t>
      </w:r>
    </w:p>
    <w:p w:rsidR="00C66723" w:rsidRPr="00513F00" w:rsidRDefault="00C66723" w:rsidP="00C66723">
      <w:pPr>
        <w:jc w:val="both"/>
        <w:rPr>
          <w:u w:val="single"/>
        </w:rPr>
      </w:pPr>
      <w:r w:rsidRPr="00513F00">
        <w:rPr>
          <w:u w:val="single"/>
        </w:rPr>
        <w:lastRenderedPageBreak/>
        <w:t xml:space="preserve">b) Strane : </w:t>
      </w:r>
    </w:p>
    <w:p w:rsidR="00C66723" w:rsidRPr="00513F00" w:rsidRDefault="00C66723" w:rsidP="00C66723">
      <w:pPr>
        <w:jc w:val="both"/>
      </w:pPr>
      <w:r w:rsidRPr="00513F00">
        <w:rPr>
          <w:b/>
        </w:rPr>
        <w:t>b-1)* predstavnik Narodne skupštine</w:t>
      </w:r>
      <w:r w:rsidRPr="00513F00">
        <w:t xml:space="preserve"> (novoizabrane) ; to je legitimno s jedne strane zato što su u Srbiji sudije i tužioci "izabrani", a s druge strane zato što je uzrok situacije koju treba razrešiti sporna sprovedena reforma koju je Skupština ustanovila i koja je dovela do povrede osnovnih principa ;</w:t>
      </w:r>
    </w:p>
    <w:p w:rsidR="00A33CAC" w:rsidRPr="00513F00" w:rsidRDefault="00A33CAC" w:rsidP="00A33CAC">
      <w:pPr>
        <w:jc w:val="both"/>
      </w:pPr>
      <w:r w:rsidRPr="00513F00">
        <w:rPr>
          <w:b/>
        </w:rPr>
        <w:t xml:space="preserve">b-2)* predstavnik </w:t>
      </w:r>
      <w:r w:rsidR="00765B17" w:rsidRPr="00513F00">
        <w:rPr>
          <w:b/>
        </w:rPr>
        <w:t>Društva</w:t>
      </w:r>
      <w:r w:rsidRPr="00513F00">
        <w:rPr>
          <w:b/>
        </w:rPr>
        <w:t xml:space="preserve"> sudija Srbije i predstavnik Udruženja tužilaca Srbije</w:t>
      </w:r>
      <w:r w:rsidRPr="00513F00">
        <w:t xml:space="preserve"> (u zavisnosti od slučaja koji se razmatra) ; svaka strana bi bila nosilac interesa dotičnih sudija ili tužilaca, a ovde podvlačimo da su ta udruženja, nasuprot drugim zemljama, jedinstvena i da je, između ostalog, težnja udruženja tog tipa da brane z</w:t>
      </w:r>
      <w:r w:rsidR="00C66723" w:rsidRPr="00513F00">
        <w:t>a</w:t>
      </w:r>
      <w:r w:rsidRPr="00513F00">
        <w:t>j</w:t>
      </w:r>
      <w:r w:rsidR="00C66723" w:rsidRPr="00513F00">
        <w:t>ed</w:t>
      </w:r>
      <w:r w:rsidRPr="00513F00">
        <w:t>ničke interese struke koju predstavljaju ;</w:t>
      </w:r>
    </w:p>
    <w:p w:rsidR="00A33CAC" w:rsidRPr="00513F00" w:rsidRDefault="00A33CAC" w:rsidP="00A33CAC">
      <w:pPr>
        <w:jc w:val="both"/>
        <w:rPr>
          <w:u w:val="single"/>
        </w:rPr>
      </w:pPr>
      <w:r w:rsidRPr="00513F00">
        <w:rPr>
          <w:u w:val="single"/>
        </w:rPr>
        <w:t xml:space="preserve">c)- postupak : </w:t>
      </w:r>
    </w:p>
    <w:p w:rsidR="00A33CAC" w:rsidRPr="00513F00" w:rsidRDefault="00A33CAC" w:rsidP="00A33CAC">
      <w:pPr>
        <w:jc w:val="both"/>
      </w:pPr>
      <w:r w:rsidRPr="00513F00">
        <w:rPr>
          <w:b/>
        </w:rPr>
        <w:t>c-1)*sudije i tužioci</w:t>
      </w:r>
      <w:r w:rsidRPr="00513F00">
        <w:t xml:space="preserve"> koji bi želeli da se njihov slučaj iznese u postupku medijacije, o tome bi obavestili </w:t>
      </w:r>
      <w:r w:rsidRPr="00513F00">
        <w:rPr>
          <w:b/>
        </w:rPr>
        <w:t>organ zadužen za medijaciju</w:t>
      </w:r>
      <w:r w:rsidRPr="00513F00">
        <w:t xml:space="preserve"> i time bi se privremeno obustavili žalbeni postupci u toku kao i njihovo zastarevanje  (u skladu sa opštim pravom postupaka medijacije). </w:t>
      </w:r>
    </w:p>
    <w:p w:rsidR="00A33CAC" w:rsidRPr="00513F00" w:rsidRDefault="00A33CAC" w:rsidP="00A33CAC">
      <w:pPr>
        <w:jc w:val="both"/>
      </w:pPr>
      <w:r w:rsidRPr="00513F00">
        <w:rPr>
          <w:b/>
        </w:rPr>
        <w:t>c-2)</w:t>
      </w:r>
      <w:r w:rsidRPr="00513F00">
        <w:t xml:space="preserve">*Njih bi saslušao </w:t>
      </w:r>
      <w:r w:rsidRPr="00513F00">
        <w:rPr>
          <w:b/>
        </w:rPr>
        <w:t>organ za zadužen za medijaciju</w:t>
      </w:r>
      <w:r w:rsidRPr="00513F00">
        <w:t xml:space="preserve"> </w:t>
      </w:r>
      <w:r w:rsidRPr="00513F00">
        <w:rPr>
          <w:b/>
        </w:rPr>
        <w:t>ukoliko to smatra neophodnim</w:t>
      </w:r>
      <w:r w:rsidRPr="00513F00">
        <w:t xml:space="preserve"> </w:t>
      </w:r>
      <w:r w:rsidRPr="00513F00">
        <w:rPr>
          <w:b/>
        </w:rPr>
        <w:t>i/ili na zahtev podnosioca</w:t>
      </w:r>
      <w:r w:rsidRPr="00513F00">
        <w:t>. U tom pogledu, udruženja treba da se sastanu sa zainteresovanim licima kako bi bili njihovi glasnogovornici ;</w:t>
      </w:r>
    </w:p>
    <w:p w:rsidR="00A33CAC" w:rsidRPr="00513F00" w:rsidRDefault="00A33CAC" w:rsidP="00A33CAC">
      <w:pPr>
        <w:jc w:val="both"/>
      </w:pPr>
      <w:r w:rsidRPr="00513F00">
        <w:rPr>
          <w:b/>
        </w:rPr>
        <w:t xml:space="preserve">c-3)* zahtev koji se podnosi instanci za medijaciju </w:t>
      </w:r>
      <w:r w:rsidRPr="00513F00">
        <w:t>bi mogao biti :</w:t>
      </w:r>
    </w:p>
    <w:p w:rsidR="00A33CAC" w:rsidRPr="00513F00" w:rsidRDefault="00A33CAC" w:rsidP="00A33CAC">
      <w:pPr>
        <w:jc w:val="both"/>
      </w:pPr>
      <w:r w:rsidRPr="00513F00">
        <w:t xml:space="preserve">¤ bilo zahtev za vraćanje na dužnost uz moguće pregovore o raspoređivanju na određeno mesto </w:t>
      </w:r>
    </w:p>
    <w:p w:rsidR="00A33CAC" w:rsidRPr="00513F00" w:rsidRDefault="00A33CAC" w:rsidP="00A33CAC">
      <w:pPr>
        <w:jc w:val="both"/>
      </w:pPr>
      <w:r w:rsidRPr="00513F00">
        <w:t>¤ bilo zahtev za odlazak u prevremenu penziju (videti B)</w:t>
      </w:r>
    </w:p>
    <w:p w:rsidR="00A33CAC" w:rsidRPr="00513F00" w:rsidRDefault="00A33CAC" w:rsidP="00A33CAC">
      <w:pPr>
        <w:jc w:val="both"/>
      </w:pPr>
      <w:r w:rsidRPr="00513F00">
        <w:t xml:space="preserve">¤ bilo jednostavno vraćanje "izgubljenog ugleda" što bi bilo objavljeno u </w:t>
      </w:r>
      <w:r w:rsidR="00C66723" w:rsidRPr="00513F00">
        <w:t xml:space="preserve">« Službenom glasniku » </w:t>
      </w:r>
      <w:r w:rsidRPr="00513F00">
        <w:t>(uz novčanu nadoknadu koja bi mogla da bude samo simbolična)</w:t>
      </w:r>
    </w:p>
    <w:p w:rsidR="00A33CAC" w:rsidRPr="00513F00" w:rsidRDefault="00A33CAC" w:rsidP="00A33CAC">
      <w:pPr>
        <w:jc w:val="both"/>
        <w:rPr>
          <w:b/>
          <w:u w:val="single"/>
        </w:rPr>
      </w:pPr>
      <w:r w:rsidRPr="00513F00">
        <w:rPr>
          <w:b/>
        </w:rPr>
        <w:t xml:space="preserve">d) </w:t>
      </w:r>
      <w:r w:rsidRPr="00513F00">
        <w:rPr>
          <w:b/>
          <w:u w:val="single"/>
        </w:rPr>
        <w:t xml:space="preserve">medijacija: </w:t>
      </w:r>
    </w:p>
    <w:p w:rsidR="00A33CAC" w:rsidRPr="00513F00" w:rsidRDefault="00A33CAC" w:rsidP="00A33CAC">
      <w:pPr>
        <w:jc w:val="both"/>
      </w:pPr>
      <w:r w:rsidRPr="00513F00">
        <w:rPr>
          <w:b/>
        </w:rPr>
        <w:t>d-1)</w:t>
      </w:r>
      <w:r w:rsidRPr="00513F00">
        <w:t xml:space="preserve">* organ za medijaciju bi s punim pravom imao pristup svim dokumentima čiji bi uvid smatrao korisnim </w:t>
      </w:r>
    </w:p>
    <w:p w:rsidR="00A33CAC" w:rsidRPr="00513F00" w:rsidRDefault="00A33CAC" w:rsidP="00A33CAC">
      <w:pPr>
        <w:jc w:val="both"/>
      </w:pPr>
      <w:r w:rsidRPr="00513F00">
        <w:rPr>
          <w:b/>
        </w:rPr>
        <w:t>d-2)</w:t>
      </w:r>
      <w:r w:rsidRPr="00513F00">
        <w:t>*medijacija: "strane" bi, zahvaljujući mirotvornoj ulozi organa za medijaciju, pregovarale o daljem rešavanju zahteva sudija i tužilaca kao « podnosilaca zahteva », a ti zahtevi bi mogli da se menjaju tokom medijacije, u zavisnosti od statusa pregovora (što je svojstveno svakoj medijaciji)</w:t>
      </w:r>
    </w:p>
    <w:p w:rsidR="00A33CAC" w:rsidRPr="00513F00" w:rsidRDefault="00A33CAC" w:rsidP="00A33CAC">
      <w:pPr>
        <w:jc w:val="both"/>
      </w:pPr>
      <w:r w:rsidRPr="00513F00">
        <w:rPr>
          <w:b/>
        </w:rPr>
        <w:t>d-3)</w:t>
      </w:r>
      <w:r w:rsidRPr="00513F00">
        <w:t>* U slučaju neuspeha procesa medijacije, eventualni postupci bi se nastavili.</w:t>
      </w:r>
    </w:p>
    <w:p w:rsidR="00A33CAC" w:rsidRPr="00513F00" w:rsidRDefault="00A33CAC" w:rsidP="00A33CAC">
      <w:pPr>
        <w:jc w:val="both"/>
      </w:pPr>
      <w:r w:rsidRPr="00513F00">
        <w:rPr>
          <w:b/>
        </w:rPr>
        <w:t xml:space="preserve">e)- </w:t>
      </w:r>
      <w:r w:rsidRPr="00513F00">
        <w:rPr>
          <w:b/>
          <w:u w:val="single"/>
        </w:rPr>
        <w:t>Podrška u propisima</w:t>
      </w:r>
      <w:r w:rsidRPr="00513F00">
        <w:rPr>
          <w:u w:val="single"/>
        </w:rPr>
        <w:t>:</w:t>
      </w:r>
    </w:p>
    <w:p w:rsidR="00A33CAC" w:rsidRPr="00513F00" w:rsidRDefault="00A33CAC" w:rsidP="00A33CAC">
      <w:pPr>
        <w:jc w:val="both"/>
      </w:pPr>
      <w:r w:rsidRPr="00513F00">
        <w:t xml:space="preserve">*taj proces bi bio ustanovljen </w:t>
      </w:r>
      <w:r w:rsidRPr="00513F00">
        <w:rPr>
          <w:b/>
        </w:rPr>
        <w:t>zakonom</w:t>
      </w:r>
      <w:r w:rsidRPr="00513F00">
        <w:t xml:space="preserve"> </w:t>
      </w:r>
    </w:p>
    <w:p w:rsidR="00A33CAC" w:rsidRPr="00513F00" w:rsidRDefault="00A33CAC" w:rsidP="00A33CAC">
      <w:pPr>
        <w:pStyle w:val="ListParagraph"/>
        <w:numPr>
          <w:ilvl w:val="0"/>
          <w:numId w:val="29"/>
        </w:numPr>
        <w:contextualSpacing/>
        <w:jc w:val="both"/>
      </w:pPr>
      <w:r w:rsidRPr="00513F00">
        <w:rPr>
          <w:b/>
        </w:rPr>
        <w:t>INSISTIRAMO NA ČISTO SUPSIDIJARNOM KARAKTERU PREDLOGA O MEDIJACIJI</w:t>
      </w:r>
    </w:p>
    <w:p w:rsidR="00A33CAC" w:rsidRPr="00513F00" w:rsidRDefault="00A33CAC" w:rsidP="00A33CAC">
      <w:pPr>
        <w:jc w:val="both"/>
      </w:pPr>
      <w:r w:rsidRPr="00513F00">
        <w:t xml:space="preserve">B] predvideti odobravanje </w:t>
      </w:r>
      <w:r w:rsidRPr="00513F00">
        <w:rPr>
          <w:b/>
        </w:rPr>
        <w:t>prev</w:t>
      </w:r>
      <w:r w:rsidR="00765B17" w:rsidRPr="00513F00">
        <w:rPr>
          <w:b/>
        </w:rPr>
        <w:t>r</w:t>
      </w:r>
      <w:r w:rsidRPr="00513F00">
        <w:rPr>
          <w:b/>
        </w:rPr>
        <w:t xml:space="preserve">emene penzije na dobrovoljnoj osnovi. </w:t>
      </w:r>
      <w:r w:rsidRPr="00513F00">
        <w:t xml:space="preserve">Da bi se odredio uticaj ovakvog predloga, treba poznavati demografski profil sudija i tužilaca i to uključući razrešene sudije i tužioce koji bi želeli da se vrate u sudove. </w:t>
      </w:r>
    </w:p>
    <w:p w:rsidR="00A33CAC" w:rsidRPr="00513F00" w:rsidRDefault="00513F00" w:rsidP="00A33CAC">
      <w:pPr>
        <w:jc w:val="both"/>
      </w:pPr>
      <w:r w:rsidRPr="00513F00">
        <w:t xml:space="preserve">C] usled neefikasnost žalbe pred </w:t>
      </w:r>
      <w:r w:rsidRPr="00513F00">
        <w:rPr>
          <w:b/>
        </w:rPr>
        <w:t xml:space="preserve">Ustavnim sudom </w:t>
      </w:r>
      <w:r w:rsidRPr="00513F00">
        <w:t xml:space="preserve">predlaže se </w:t>
      </w:r>
      <w:r w:rsidRPr="00513F00">
        <w:rPr>
          <w:b/>
        </w:rPr>
        <w:t xml:space="preserve">izmena njenog pravnog značaja </w:t>
      </w:r>
      <w:r w:rsidRPr="00513F00">
        <w:t xml:space="preserve">tako što će se taj pravni lek okvalifikovati kao operativna « žalba » (kao što je definisano gore), odnosno što će omogućiti da se slučaj u potpunosti ponovo razmatra istovremeno i po pitanju postupka i po suštini. Na </w:t>
      </w:r>
      <w:r w:rsidR="00A33CAC" w:rsidRPr="00513F00">
        <w:t xml:space="preserve">taj način, ne bi bilo naloženo nijedno </w:t>
      </w:r>
      <w:r w:rsidR="00A33CAC" w:rsidRPr="00513F00">
        <w:lastRenderedPageBreak/>
        <w:t>novo vraćanje predmeta VSS-u. Da bi se rasteretio Ustavni sud – a znamo koliko je opterećen predmetima – predlaže se da se za taj spor, uvede postupak « amicus curiae ». Uostalom, za pojedine njihove članove, postoje sumnje o očiglednom nedostatku nepristrasnosti (na osnovu sudske prakse Evropskog suda za ljudska prava), zbog činjenice o postojanju direktnih veza sa navedenom reformom</w:t>
      </w:r>
      <w:r w:rsidR="00A33CAC" w:rsidRPr="00513F00">
        <w:rPr>
          <w:rStyle w:val="FootnoteReference"/>
        </w:rPr>
        <w:footnoteReference w:id="24"/>
      </w:r>
      <w:r w:rsidR="00A33CAC" w:rsidRPr="00513F00">
        <w:t>, s obzirom da su imenovani od strane Vrhovnog kasacionog suda; važno je pronaći rešenje u vezi sa sastavom suda kada bude sudio u ovoj vrsti predmeta. Po našem mišljenju, ovo ne bi trebalo da bude čest slučaj, zahvaljujući uspostavljanju procesa medijacije. Ukoliko srpskim Ustavom ne bi mogla da se uspostavi potpuna sudska nadležnost Ustavnog suda, neće biti drugog rešenja nego da se osnuje « ad hoc » instanca čiji sastav će se dogovoriti konsenzusom.</w:t>
      </w:r>
    </w:p>
    <w:p w:rsidR="00A33CAC" w:rsidRPr="00513F00" w:rsidRDefault="00A33CAC" w:rsidP="00A33CAC">
      <w:pPr>
        <w:jc w:val="both"/>
        <w:rPr>
          <w:b/>
        </w:rPr>
      </w:pPr>
      <w:r w:rsidRPr="00513F00">
        <w:rPr>
          <w:b/>
        </w:rPr>
        <w:t xml:space="preserve">3) Predvideti strukturalnu promenu institucija </w:t>
      </w:r>
    </w:p>
    <w:p w:rsidR="00A33CAC" w:rsidRPr="00513F00" w:rsidRDefault="00A33CAC" w:rsidP="00A33CAC">
      <w:pPr>
        <w:jc w:val="both"/>
        <w:rPr>
          <w:b/>
        </w:rPr>
      </w:pPr>
      <w:r w:rsidRPr="00513F00">
        <w:t xml:space="preserve">Dalje, </w:t>
      </w:r>
      <w:r w:rsidR="00CA378C" w:rsidRPr="00513F00">
        <w:t xml:space="preserve">pošto </w:t>
      </w:r>
      <w:r w:rsidRPr="00513F00">
        <w:t xml:space="preserve">su institucije (VSS, DVT čak i Ustavni sud) učestvovale u ovoj nesreći, neophodno je razmišljati o perspektivi njihove strukturalne promene (prioritetno VSS) kako bi </w:t>
      </w:r>
      <w:r w:rsidR="00CA378C" w:rsidRPr="00513F00">
        <w:t xml:space="preserve">se </w:t>
      </w:r>
      <w:r w:rsidRPr="00513F00">
        <w:t xml:space="preserve">pre svega zaista omogućio raskid veza između tih organa i političke vlasti. Bilo bi iluzorno verovati da </w:t>
      </w:r>
      <w:r w:rsidR="00CA378C" w:rsidRPr="00513F00">
        <w:t xml:space="preserve">bi </w:t>
      </w:r>
      <w:r w:rsidRPr="00513F00">
        <w:t>dovoljna promena njenih članova</w:t>
      </w:r>
      <w:r w:rsidR="00CA378C" w:rsidRPr="00513F00">
        <w:t xml:space="preserve"> bila dovoljna</w:t>
      </w:r>
      <w:r w:rsidRPr="00513F00">
        <w:t xml:space="preserve">. U svakom slučaju, po našem mišljenju i uz poštovanje načela kojima smo privrženi, nije reč o tome da se okončaju mandati članovima pravosudnih saveta, osim u slučaju konsenzusa. </w:t>
      </w:r>
      <w:r w:rsidR="00C62DCF" w:rsidRPr="00513F00">
        <w:t xml:space="preserve">Osećamo posledice </w:t>
      </w:r>
      <w:r w:rsidRPr="00513F00">
        <w:t xml:space="preserve">jednog sistema čije je rešavanje neophodno. Insistiramo, u svetlu poteškoća u radu VSS-a, da je apsolutno potrebno, ukoliko se izvrši nova reforma pravosudnih saveta, da se moraju predvideti </w:t>
      </w:r>
      <w:r w:rsidRPr="00513F00">
        <w:rPr>
          <w:b/>
        </w:rPr>
        <w:t>zamenici njihovih članova.</w:t>
      </w:r>
    </w:p>
    <w:p w:rsidR="00A33CAC" w:rsidRPr="00513F00" w:rsidRDefault="00A33CAC" w:rsidP="00A33CAC">
      <w:pPr>
        <w:jc w:val="both"/>
      </w:pPr>
      <w:r w:rsidRPr="00513F00">
        <w:t>Takva institucionalna promena bi nužno dovela do razmišljanja o načinu postavljanj</w:t>
      </w:r>
      <w:r w:rsidR="006A3D58" w:rsidRPr="00513F00">
        <w:t>a</w:t>
      </w:r>
      <w:r w:rsidRPr="00513F00">
        <w:t xml:space="preserve"> sudija i tužilaca kojim bi se izbeglo ponavljanje dosadašnjih grešaka. VSS ne bi trebalo da bude shvaćen kao organ koji dominira sudijama već kao organ u službi pravde koji je u stanju da sasluša glas svih sudija i tužilaca. </w:t>
      </w:r>
    </w:p>
    <w:p w:rsidR="00A33CAC" w:rsidRPr="00513F00" w:rsidRDefault="00A33CAC" w:rsidP="00A33CAC">
      <w:pPr>
        <w:jc w:val="both"/>
        <w:rPr>
          <w:b/>
          <w:u w:val="single"/>
        </w:rPr>
      </w:pPr>
      <w:r w:rsidRPr="00513F00">
        <w:rPr>
          <w:b/>
          <w:u w:val="single"/>
        </w:rPr>
        <w:t xml:space="preserve">II- Uspostavljanje opsežnog programa inicijalnog i kontinuiranog stručnog osposobljavanja sudija i tužilaca koji su suočeni sa ogromnim promenama srpskog zakonodavstva. </w:t>
      </w:r>
    </w:p>
    <w:p w:rsidR="00A33CAC" w:rsidRPr="00513F00" w:rsidRDefault="00A33CAC" w:rsidP="00A33CAC">
      <w:pPr>
        <w:jc w:val="both"/>
      </w:pPr>
      <w:r w:rsidRPr="00513F00">
        <w:t xml:space="preserve">U okviru ovoga, bilo bi poželjno da se organizuju brojne razmene u okviru Evrope tako da srpske kolege mogu da se upoznaju (posebno u vidu prakse) kolege iz drugih evropskih zemalja i obrnuto. U tom pogledu, bilo bi prikladno da se razvije nastava evropskih jezika (a ne samo engleskog). </w:t>
      </w:r>
    </w:p>
    <w:p w:rsidR="00A33CAC" w:rsidRPr="00513F00" w:rsidRDefault="00A33CAC" w:rsidP="00A33CAC">
      <w:pPr>
        <w:jc w:val="both"/>
      </w:pPr>
      <w:r w:rsidRPr="00513F00">
        <w:t>Permanentno obrazovanje mora da bude obavezno i da se prioritetno organizuje za sudije i tužioce koji su privremeno postavljeni, a kojima naravno želimo da budu postavljeni za stalno, i svim novopostavljenim sudijama i tužiocima.</w:t>
      </w:r>
    </w:p>
    <w:p w:rsidR="00A33CAC" w:rsidRPr="00513F00" w:rsidRDefault="00A33CAC" w:rsidP="00A33CAC">
      <w:pPr>
        <w:jc w:val="both"/>
      </w:pPr>
      <w:r w:rsidRPr="00513F00">
        <w:rPr>
          <w:b/>
          <w:u w:val="single"/>
        </w:rPr>
        <w:t>III- Izvršiti reviziju u dogovoru sa svim subjektima pravosudnog sveta o efikasnosti srpske pravde i njene trenutne organizacije</w:t>
      </w:r>
      <w:r w:rsidRPr="00513F00">
        <w:rPr>
          <w:b/>
        </w:rPr>
        <w:t xml:space="preserve"> </w:t>
      </w:r>
      <w:r w:rsidRPr="00513F00">
        <w:t>kako teritorijalne (pravosudna mreža) tako i interne (rad sudova). Po ovoj posl</w:t>
      </w:r>
      <w:r w:rsidR="006A3D58" w:rsidRPr="00513F00">
        <w:t>e</w:t>
      </w:r>
      <w:r w:rsidRPr="00513F00">
        <w:t xml:space="preserve">dnjem pitanju, bilo bi poželjno da bude tako organizovana, </w:t>
      </w:r>
      <w:r w:rsidR="00355641" w:rsidRPr="00513F00">
        <w:t>i ti</w:t>
      </w:r>
      <w:r w:rsidRPr="00513F00">
        <w:t xml:space="preserve">me bi se omogućio kolegijalniji rad po uzoru na, na primer, nemački « praesidium » ili sličan španski model. </w:t>
      </w:r>
    </w:p>
    <w:p w:rsidR="00A33CAC" w:rsidRPr="00513F00" w:rsidRDefault="00A33CAC" w:rsidP="00A33CAC">
      <w:pPr>
        <w:jc w:val="both"/>
      </w:pPr>
      <w:r w:rsidRPr="00513F00">
        <w:t xml:space="preserve">U tom kontekstu, neophodno je, u cilju boljeg funkcionisanja sudova, da se najzad imenuju predsednici sudova. </w:t>
      </w:r>
    </w:p>
    <w:p w:rsidR="00A33CAC" w:rsidRPr="00513F00" w:rsidRDefault="00A33CAC" w:rsidP="00A33CAC">
      <w:pPr>
        <w:jc w:val="both"/>
        <w:rPr>
          <w:b/>
        </w:rPr>
      </w:pPr>
      <w:r w:rsidRPr="00513F00">
        <w:t xml:space="preserve">Na kraju, postoje i razlozi da se pokrene, uz poštovanje stvarnog socijalnog dijaloga, proces koji bi omogućio da sudije i tužioci budu, u principu sposobni i spremni da obavljaju sve sudske poslove prisutne u okviru nekog suda (građansku materiju, krivičnu, porodičnu itd.). U tu svrhu, trebalo bi da se organizuje potpuno i opšte obrazovanje u okviru inicijalnog i kontinuiranog obrazovanja ; time se neće sprečiti specijalizacije, naprotiv. Svaki sudija i tužilac </w:t>
      </w:r>
      <w:r w:rsidRPr="00513F00">
        <w:lastRenderedPageBreak/>
        <w:t xml:space="preserve">mora da bude sposoban da pruži svoj doprinos u cilju dobrog i efikasnog rada suda. Sve to mora da se sprovede, zahvaljujući gore pomenutim kolegijalnim instancama. </w:t>
      </w:r>
    </w:p>
    <w:p w:rsidR="00513F00" w:rsidRPr="00513F00" w:rsidRDefault="00A33CAC" w:rsidP="00513F00">
      <w:pPr>
        <w:contextualSpacing/>
        <w:jc w:val="both"/>
      </w:pPr>
      <w:r w:rsidRPr="00513F00">
        <w:rPr>
          <w:b/>
        </w:rPr>
        <w:t xml:space="preserve">IV- </w:t>
      </w:r>
      <w:r w:rsidRPr="00513F00">
        <w:rPr>
          <w:b/>
          <w:u w:val="single"/>
        </w:rPr>
        <w:t>Apsolutno revidirati postupak vrednovanja sudija i tužilaca</w:t>
      </w:r>
      <w:r w:rsidRPr="00513F00">
        <w:rPr>
          <w:b/>
        </w:rPr>
        <w:t xml:space="preserve"> </w:t>
      </w:r>
      <w:r w:rsidRPr="00513F00">
        <w:t xml:space="preserve">tako što će se raskinuti genetska veza između </w:t>
      </w:r>
      <w:r w:rsidR="00513F00" w:rsidRPr="00513F00">
        <w:t xml:space="preserve">evaluacije i statistika (završiti sa kultom «norme ») i iz njih izbrisati kvotu potvrđivanja ili preinačenja odluka. Paradoksalno je da to bude referenca u zemlji u kojoj je izdvojeno mišljenje moguće (što je dobro). </w:t>
      </w:r>
    </w:p>
    <w:p w:rsidR="00513F00" w:rsidRPr="00513F00" w:rsidRDefault="00513F00" w:rsidP="00513F00">
      <w:pPr>
        <w:contextualSpacing/>
        <w:jc w:val="both"/>
      </w:pPr>
      <w:r w:rsidRPr="00513F00">
        <w:t xml:space="preserve">Pospešiti širu raspravu na temu « nezavisnost i odgovornost sudija i tužilaca » kako bi se razmotrila suštinska pitanja demokratskog pravosuđa; kult norme  </w:t>
      </w:r>
      <w:r w:rsidRPr="00513F00">
        <w:rPr>
          <w:rStyle w:val="FootnoteReference"/>
        </w:rPr>
        <w:footnoteReference w:id="25"/>
      </w:r>
      <w:r w:rsidRPr="00513F00">
        <w:t>, zapravo vodi ka izvitoperenju kako smisla pravde tako i odgovornosti sudija i tužilaca. Čisto menadžarski cilj koji se određuje pravosuđu ne odgovara očekivanjima građana koje je dvostruko: razumni rok u rešavanju predmeta</w:t>
      </w:r>
      <w:r w:rsidRPr="00513F00">
        <w:rPr>
          <w:rStyle w:val="FootnoteReference"/>
        </w:rPr>
        <w:footnoteReference w:id="26"/>
      </w:r>
      <w:r w:rsidRPr="00513F00">
        <w:t xml:space="preserve"> ali isto tako i posebno, </w:t>
      </w:r>
      <w:r w:rsidRPr="00513F00">
        <w:rPr>
          <w:i/>
        </w:rPr>
        <w:t xml:space="preserve">pravi </w:t>
      </w:r>
      <w:r w:rsidRPr="00513F00">
        <w:t xml:space="preserve">odgovor pravde. </w:t>
      </w:r>
    </w:p>
    <w:p w:rsidR="00A33CAC" w:rsidRPr="00513F00" w:rsidRDefault="00A33CAC" w:rsidP="00513F00">
      <w:pPr>
        <w:contextualSpacing/>
        <w:jc w:val="both"/>
      </w:pPr>
    </w:p>
    <w:p w:rsidR="00A33CAC" w:rsidRPr="00513F00" w:rsidRDefault="00A33CAC" w:rsidP="00A33CAC">
      <w:pPr>
        <w:jc w:val="both"/>
        <w:rPr>
          <w:b/>
        </w:rPr>
      </w:pPr>
      <w:r w:rsidRPr="00513F00">
        <w:rPr>
          <w:b/>
        </w:rPr>
        <w:t xml:space="preserve">V- </w:t>
      </w:r>
      <w:r w:rsidRPr="00513F00">
        <w:rPr>
          <w:b/>
          <w:u w:val="single"/>
        </w:rPr>
        <w:t>Pokrenuti, u skladu sa merama koje treba da donesu sve odnosne strane, širu raspravu, između profesionalaca i civilnog društva u vezi sa pravom u Srbiji sa trostrukim ciljem</w:t>
      </w:r>
      <w:r w:rsidRPr="00513F00">
        <w:rPr>
          <w:b/>
        </w:rPr>
        <w:t xml:space="preserve"> :</w:t>
      </w:r>
    </w:p>
    <w:p w:rsidR="00A33CAC" w:rsidRPr="00513F00" w:rsidRDefault="00A33CAC" w:rsidP="00A33CAC">
      <w:pPr>
        <w:jc w:val="both"/>
      </w:pPr>
      <w:r w:rsidRPr="00513F00">
        <w:t>1.</w:t>
      </w:r>
      <w:r w:rsidRPr="00513F00">
        <w:tab/>
        <w:t xml:space="preserve">Da se podstakne svest o kreativnoj i normativnoj funkciji pravde, ističući značaj funkcije tumačenja zakona. Potrebna je debata o načinu primene zakona kako bi se pravo razvilo i reći, ukoliko se predlažu različita rešenja </w:t>
      </w:r>
      <w:r w:rsidR="00355641" w:rsidRPr="00513F00">
        <w:t>za</w:t>
      </w:r>
      <w:r w:rsidRPr="00513F00">
        <w:t xml:space="preserve"> reš</w:t>
      </w:r>
      <w:r w:rsidR="00355641" w:rsidRPr="00513F00">
        <w:t>avanje</w:t>
      </w:r>
      <w:r w:rsidRPr="00513F00">
        <w:t xml:space="preserve"> pravn</w:t>
      </w:r>
      <w:r w:rsidR="00355641" w:rsidRPr="00513F00">
        <w:t>og</w:t>
      </w:r>
      <w:r w:rsidRPr="00513F00">
        <w:t xml:space="preserve"> problem</w:t>
      </w:r>
      <w:r w:rsidR="00355641" w:rsidRPr="00513F00">
        <w:t>a, da je to dobro; tako je,</w:t>
      </w:r>
      <w:r w:rsidRPr="00513F00">
        <w:t xml:space="preserve"> preinačena odluke – osim ukoliko sudija stvarno nije pogrešio  - rezultat zdravog funkcionisanja sudskog sistema i, najzad, ukidanje odluke ne znači da se time sudiji daje loša ocena. Ova debata o pravu je, više nego ikad, neophodna društvu u kojem politička vlast ima snažnu tendenciju da instrumentalizuje pravdu i, u svakom slučaju, dovodi ga u opasnost, bez obzira na istaknute namere, da uvek sledi taj put (što je slučaj u mnogim zemljama pa i u « starim demokratijama ») </w:t>
      </w:r>
    </w:p>
    <w:p w:rsidR="00A33CAC" w:rsidRPr="00513F00" w:rsidRDefault="00A33CAC" w:rsidP="00A33CAC">
      <w:pPr>
        <w:jc w:val="both"/>
      </w:pPr>
      <w:r w:rsidRPr="00513F00">
        <w:t>2.</w:t>
      </w:r>
      <w:r w:rsidRPr="00513F00">
        <w:tab/>
        <w:t xml:space="preserve">Da pravo bude u skladu sa srpskim društvom s obzirom da masovno prima injekcije iz inostranstva. Pozajmice iz drugih zemalja moraju biti upotrebljene tako da srpsko društvo sva ta uvezena prava prisvoji uz neophodne izmene kako bi </w:t>
      </w:r>
      <w:r w:rsidR="00355641" w:rsidRPr="00513F00">
        <w:t>ih</w:t>
      </w:r>
      <w:r w:rsidRPr="00513F00">
        <w:t xml:space="preserve"> delotvorno i efikasno ugradi</w:t>
      </w:r>
      <w:r w:rsidR="004137BD" w:rsidRPr="00513F00">
        <w:t>o</w:t>
      </w:r>
      <w:r w:rsidRPr="00513F00">
        <w:t xml:space="preserve"> u svoju pravnu kulturu. </w:t>
      </w:r>
    </w:p>
    <w:p w:rsidR="00A33CAC" w:rsidRPr="00513F00" w:rsidRDefault="00A33CAC" w:rsidP="00A33CAC">
      <w:pPr>
        <w:jc w:val="both"/>
      </w:pPr>
      <w:r w:rsidRPr="00513F00">
        <w:t>3.</w:t>
      </w:r>
      <w:r w:rsidRPr="00513F00">
        <w:tab/>
        <w:t xml:space="preserve">Da se sačini bilans novih propisa i njihovih mogućih negativnih posledica u odnosu na potrebe prava i pravde stanovništva. U tom smislu, kritički pravci razmišljanja Saveta za borbu protiv korupcije deluju sasvim celishodni, posebno u vezi sa ulogom sudije u nastojanju da utvrdi činjenice. Isto se odnosi i kada je u pitanju krivični postupak i uvođenje optužnog modela krivičnog postupka (accusatoire) ; po ovom pitanju, delo Milana Škulića i Gorana Ilića predstavlja ozbiljnu polaznu osnovu za razmišljanje. </w:t>
      </w:r>
    </w:p>
    <w:p w:rsidR="00A33CAC" w:rsidRPr="00513F00" w:rsidRDefault="00A33CAC" w:rsidP="00A33CAC">
      <w:pPr>
        <w:jc w:val="both"/>
      </w:pPr>
      <w:r w:rsidRPr="00513F00">
        <w:rPr>
          <w:b/>
          <w:u w:val="single"/>
        </w:rPr>
        <w:t xml:space="preserve">VI- predvideti formiranje « saveta za reforme </w:t>
      </w:r>
      <w:r w:rsidRPr="00513F00">
        <w:rPr>
          <w:u w:val="single"/>
        </w:rPr>
        <w:t>»</w:t>
      </w:r>
      <w:r w:rsidRPr="00513F00">
        <w:t xml:space="preserve"> koje bi bilo nezavisno telo i koje bi omogućilo da pruži podršku reformama, uz distanciranje od političke vlasti i sposobnosti da predloži izmene ili prilagođavanja tih reformi.</w:t>
      </w:r>
    </w:p>
    <w:p w:rsidR="00A33CAC" w:rsidRPr="00513F00" w:rsidRDefault="00A33CAC" w:rsidP="00A33CAC">
      <w:pPr>
        <w:jc w:val="both"/>
        <w:rPr>
          <w:b/>
          <w:u w:val="single"/>
        </w:rPr>
      </w:pPr>
      <w:r w:rsidRPr="00513F00">
        <w:rPr>
          <w:b/>
          <w:u w:val="single"/>
        </w:rPr>
        <w:t>VII- Pronaći rešenje za pitanje sudbine sudija i tužilaca koji su privremeno postavljeni</w:t>
      </w:r>
    </w:p>
    <w:p w:rsidR="00A33CAC" w:rsidRPr="00513F00" w:rsidRDefault="00A33CAC" w:rsidP="00A33CAC">
      <w:pPr>
        <w:jc w:val="both"/>
        <w:rPr>
          <w:lang w:val="de-DE"/>
        </w:rPr>
      </w:pPr>
      <w:r w:rsidRPr="00513F00">
        <w:t xml:space="preserve">Na osnovu razgovora sa advokatima, čuli smo kritike na račun stručnosti ovih sudija. Što se nas tiče, mi se nismo susreli sa tim kolegama i uzdržavamo se od bilo kakvog mišljenja. </w:t>
      </w:r>
      <w:r w:rsidRPr="00513F00">
        <w:rPr>
          <w:lang w:val="de-DE"/>
        </w:rPr>
        <w:t xml:space="preserve">Samo bismo istakli da je bitno da budu dostojno tretirani. Vrednovanje njihovog rada koje je trebalo da se vrši na godišnjem nivou nije obavljeno. Približava se kraj njihovog mandata i ne bi bilo opravdano da oni trpe nedostatke sistema. Trebalo bi da po okončanju njihovog </w:t>
      </w:r>
      <w:r w:rsidRPr="00513F00">
        <w:rPr>
          <w:lang w:val="de-DE"/>
        </w:rPr>
        <w:lastRenderedPageBreak/>
        <w:t>probnog mandata budu automatski postavljeni na stalne dužnosti, kao i da se o njima preuzme prioritetna briga kroz « permanento obrazovanje ».</w:t>
      </w:r>
    </w:p>
    <w:p w:rsidR="00A33CAC" w:rsidRPr="00513F00" w:rsidRDefault="00A33CAC" w:rsidP="00A33CAC">
      <w:pPr>
        <w:jc w:val="both"/>
        <w:rPr>
          <w:lang w:val="de-DE"/>
        </w:rPr>
      </w:pPr>
      <w:r w:rsidRPr="00513F00">
        <w:rPr>
          <w:lang w:val="de-DE"/>
        </w:rPr>
        <w:t xml:space="preserve">To je samo kratkoročno rešenje. </w:t>
      </w:r>
    </w:p>
    <w:p w:rsidR="00A33CAC" w:rsidRPr="00513F00" w:rsidRDefault="00A33CAC" w:rsidP="00A33CAC">
      <w:pPr>
        <w:pStyle w:val="ListParagraph"/>
        <w:numPr>
          <w:ilvl w:val="0"/>
          <w:numId w:val="29"/>
        </w:numPr>
        <w:contextualSpacing/>
        <w:jc w:val="both"/>
        <w:rPr>
          <w:lang w:val="de-DE"/>
        </w:rPr>
      </w:pPr>
      <w:r w:rsidRPr="00513F00">
        <w:rPr>
          <w:b/>
          <w:lang w:val="de-DE"/>
        </w:rPr>
        <w:t>Smatramo da ovaj vid postavljanja treba da se obustavi.</w:t>
      </w:r>
    </w:p>
    <w:p w:rsidR="00A33CAC" w:rsidRPr="00513F00" w:rsidRDefault="00A33CAC" w:rsidP="00A33CAC">
      <w:pPr>
        <w:pStyle w:val="ListParagraph"/>
        <w:ind w:left="360"/>
        <w:jc w:val="both"/>
        <w:rPr>
          <w:lang w:val="de-DE"/>
        </w:rPr>
      </w:pPr>
    </w:p>
    <w:p w:rsidR="00A33CAC" w:rsidRPr="00513F00" w:rsidRDefault="00A33CAC" w:rsidP="00A33CAC">
      <w:pPr>
        <w:pStyle w:val="ListParagraph"/>
        <w:ind w:left="360"/>
        <w:jc w:val="both"/>
        <w:rPr>
          <w:lang w:val="de-DE"/>
        </w:rPr>
      </w:pPr>
      <w:r w:rsidRPr="00513F00">
        <w:rPr>
          <w:lang w:val="de-DE"/>
        </w:rPr>
        <w:t>Svesni činjenice da postoji legitimna bojazan o riziku da postavljenje ne bude adekvatno izvršeno, mi predlažemo sledeći pravac razmišljanja:</w:t>
      </w:r>
    </w:p>
    <w:p w:rsidR="00A33CAC" w:rsidRPr="00513F00" w:rsidRDefault="00A33CAC" w:rsidP="00A33CAC">
      <w:pPr>
        <w:jc w:val="both"/>
        <w:rPr>
          <w:lang w:val="de-DE"/>
        </w:rPr>
      </w:pPr>
      <w:r w:rsidRPr="00513F00">
        <w:rPr>
          <w:lang w:val="de-DE"/>
        </w:rPr>
        <w:t>Razviti ulogu inicijalnog obrazovanja tako što će se umesto postavljanja sudije na probni period uvesti « Pravosudna Škola (Ecole de la Magistrature) » (postdiplomske studije, sa prijemnim ispitom);  dakle buduće sudije i tužioce bi imali status « sudije-učenika »  a nastava bi obuhvatil</w:t>
      </w:r>
      <w:r w:rsidR="004137BD" w:rsidRPr="00513F00">
        <w:rPr>
          <w:lang w:val="de-DE"/>
        </w:rPr>
        <w:t>a</w:t>
      </w:r>
      <w:r w:rsidRPr="00513F00">
        <w:rPr>
          <w:lang w:val="de-DE"/>
        </w:rPr>
        <w:t xml:space="preserve"> i teorijski deo i praksu u sudovima. Po završetku tog «školovanja », sudije učenici bi, u zavisnosti od rezultata koje postignu, bili postavljeni ili ne kao sudije za stalno, sa svim pravima kojima raspolažu i obavezama kojima podležu. Iako druge demokratske zemlje imaju teorijski gledano, sisteme koji su dosta slični sadašnjem srpskom sistemu (kao na primer Nemačka), sistem koji je uspostavljen u Srbiji ne može dugo da traje u kontekstu opšte destabilizacije sudske institucije i prevladavanje straha kod sudija, koje je zasnovano naročito na strahu od razrešenja.</w:t>
      </w:r>
    </w:p>
    <w:p w:rsidR="00A33CAC" w:rsidRPr="00513F00" w:rsidRDefault="00A33CAC" w:rsidP="00A33CAC">
      <w:pPr>
        <w:jc w:val="both"/>
        <w:rPr>
          <w:lang w:val="de-DE"/>
        </w:rPr>
      </w:pPr>
      <w:r w:rsidRPr="00513F00">
        <w:rPr>
          <w:lang w:val="de-DE"/>
        </w:rPr>
        <w:t>Neophodno je u tom pogledu istaći ciljeve za postavljenje sudija i tužilaca. Važno je da se postavljanje sudija vrši prema uslovima o izboru koji će isljučivo biti zasnovani na kriterijumima stručnosti ; treba podstaći kako što veće socijalno raslojavanje tako i pluralizam kulturnih i filozof</w:t>
      </w:r>
      <w:r w:rsidR="004137BD" w:rsidRPr="00513F00">
        <w:rPr>
          <w:lang w:val="de-DE"/>
        </w:rPr>
        <w:t>s</w:t>
      </w:r>
      <w:r w:rsidRPr="00513F00">
        <w:rPr>
          <w:lang w:val="de-DE"/>
        </w:rPr>
        <w:t xml:space="preserve">sih gledišta budućih sudija, što je, između ostalog, vrlo važan cilj. </w:t>
      </w:r>
    </w:p>
    <w:p w:rsidR="00A33CAC" w:rsidRPr="00513F00" w:rsidRDefault="00A33CAC" w:rsidP="00A33CAC">
      <w:pPr>
        <w:pBdr>
          <w:top w:val="single" w:sz="4" w:space="1" w:color="auto"/>
          <w:left w:val="single" w:sz="4" w:space="4" w:color="auto"/>
          <w:bottom w:val="single" w:sz="4" w:space="1" w:color="auto"/>
          <w:right w:val="single" w:sz="4" w:space="4" w:color="auto"/>
        </w:pBdr>
        <w:jc w:val="both"/>
        <w:rPr>
          <w:b/>
          <w:lang w:val="de-DE"/>
        </w:rPr>
      </w:pPr>
      <w:r w:rsidRPr="00513F00">
        <w:rPr>
          <w:b/>
          <w:lang w:val="de-DE"/>
        </w:rPr>
        <w:t xml:space="preserve">Stručno osposobljavanje sudija nije bilo kakva obuka </w:t>
      </w:r>
    </w:p>
    <w:p w:rsidR="00A33CAC" w:rsidRPr="00513F00" w:rsidRDefault="00A33CAC" w:rsidP="00A33CAC">
      <w:pPr>
        <w:pBdr>
          <w:top w:val="single" w:sz="4" w:space="1" w:color="auto"/>
          <w:left w:val="single" w:sz="4" w:space="4" w:color="auto"/>
          <w:bottom w:val="single" w:sz="4" w:space="1" w:color="auto"/>
          <w:right w:val="single" w:sz="4" w:space="4" w:color="auto"/>
        </w:pBdr>
        <w:jc w:val="both"/>
        <w:rPr>
          <w:lang w:val="de-DE"/>
        </w:rPr>
      </w:pPr>
      <w:r w:rsidRPr="00513F00">
        <w:rPr>
          <w:lang w:val="de-DE"/>
        </w:rPr>
        <w:t xml:space="preserve">Ne postoji « čudotvorna » metoda koja će « proizvesti » neumitno kvalitetne sudije. U svim zemljama postoje, a opasnost stalno preti, pukotine u radu pravosuđa (iako se moraju preduzimati najveće moguće mere kako bi se one izbegle). Uostalom, te pukotine nisu, i daleko od toga, nužno posledica propusta kod ljudi već često posledica manjkavosti samog sistema, čije odgovornost pada na teret političkih vlasti. </w:t>
      </w:r>
    </w:p>
    <w:p w:rsidR="00A33CAC" w:rsidRPr="00513F00" w:rsidRDefault="00A33CAC" w:rsidP="00A33CAC">
      <w:pPr>
        <w:pBdr>
          <w:top w:val="single" w:sz="4" w:space="1" w:color="auto"/>
          <w:left w:val="single" w:sz="4" w:space="4" w:color="auto"/>
          <w:bottom w:val="single" w:sz="4" w:space="1" w:color="auto"/>
          <w:right w:val="single" w:sz="4" w:space="4" w:color="auto"/>
        </w:pBdr>
        <w:jc w:val="both"/>
        <w:rPr>
          <w:lang w:val="de-DE"/>
        </w:rPr>
      </w:pPr>
      <w:r w:rsidRPr="00513F00">
        <w:rPr>
          <w:lang w:val="de-DE"/>
        </w:rPr>
        <w:t>Gotovo svuda postoji rizik da postavljanje sudija bude neadekvatno. Tim pre je neophodno efikasno i kvalitetno inicijalno i permanentno obrazovanje. Bilo koje rešenje kojim se položaj sudija dovodi u neizvesnost, pod izgovorom da se time želi odupreti opasnostima, je gore nego zlo protiv kojeg želimo da se borimo ; time se uvek otv</w:t>
      </w:r>
      <w:r w:rsidR="004137BD" w:rsidRPr="00513F00">
        <w:rPr>
          <w:lang w:val="de-DE"/>
        </w:rPr>
        <w:t>a</w:t>
      </w:r>
      <w:r w:rsidRPr="00513F00">
        <w:rPr>
          <w:lang w:val="de-DE"/>
        </w:rPr>
        <w:t xml:space="preserve">raju vrata mogućim devijacijama postupaka kojima se narušavaju principi nezavisnosti i stalnosti sudijske funkcije.  </w:t>
      </w:r>
    </w:p>
    <w:p w:rsidR="00A33CAC" w:rsidRPr="00513F00" w:rsidRDefault="00A33CAC" w:rsidP="00A33CAC">
      <w:pPr>
        <w:pBdr>
          <w:top w:val="single" w:sz="4" w:space="1" w:color="auto"/>
          <w:left w:val="single" w:sz="4" w:space="4" w:color="auto"/>
          <w:bottom w:val="single" w:sz="4" w:space="1" w:color="auto"/>
          <w:right w:val="single" w:sz="4" w:space="4" w:color="auto"/>
        </w:pBdr>
        <w:jc w:val="both"/>
        <w:rPr>
          <w:lang w:val="de-DE"/>
        </w:rPr>
      </w:pPr>
      <w:r w:rsidRPr="00513F00">
        <w:rPr>
          <w:lang w:val="de-DE"/>
        </w:rPr>
        <w:t xml:space="preserve">Suditi je posao koji ima svoje tehnike, finese, sopstvene poteškoće. Reč tehnika se ovde mora shvatiti ne u « modernom » smislu reči (jer proučavanje te tehnike ne može i ne sme da dovede do « sudske tehnologije ») već u smislu stečenih znanja koja omogućavaju da se sudi. </w:t>
      </w:r>
    </w:p>
    <w:p w:rsidR="00A33CAC" w:rsidRPr="00513F00" w:rsidRDefault="00A33CAC" w:rsidP="00A33CAC">
      <w:pPr>
        <w:pBdr>
          <w:top w:val="single" w:sz="4" w:space="1" w:color="auto"/>
          <w:left w:val="single" w:sz="4" w:space="4" w:color="auto"/>
          <w:bottom w:val="single" w:sz="4" w:space="1" w:color="auto"/>
          <w:right w:val="single" w:sz="4" w:space="4" w:color="auto"/>
        </w:pBdr>
        <w:jc w:val="both"/>
        <w:rPr>
          <w:b/>
        </w:rPr>
      </w:pPr>
      <w:r w:rsidRPr="00513F00">
        <w:rPr>
          <w:b/>
        </w:rPr>
        <w:t xml:space="preserve">Razviti znanja da bi se moglo suditi </w:t>
      </w:r>
    </w:p>
    <w:p w:rsidR="00A33CAC" w:rsidRPr="00513F00" w:rsidRDefault="00A33CAC" w:rsidP="00A33CAC">
      <w:pPr>
        <w:pBdr>
          <w:top w:val="single" w:sz="4" w:space="1" w:color="auto"/>
          <w:left w:val="single" w:sz="4" w:space="4" w:color="auto"/>
          <w:bottom w:val="single" w:sz="4" w:space="1" w:color="auto"/>
          <w:right w:val="single" w:sz="4" w:space="4" w:color="auto"/>
        </w:pBdr>
        <w:jc w:val="both"/>
      </w:pPr>
      <w:r w:rsidRPr="00513F00">
        <w:t xml:space="preserve">Najbitnija znanja </w:t>
      </w:r>
    </w:p>
    <w:p w:rsidR="00A33CAC" w:rsidRPr="00513F00" w:rsidRDefault="00A33CAC" w:rsidP="00A33CAC">
      <w:pPr>
        <w:pBdr>
          <w:top w:val="single" w:sz="4" w:space="1" w:color="auto"/>
          <w:left w:val="single" w:sz="4" w:space="4" w:color="auto"/>
          <w:bottom w:val="single" w:sz="4" w:space="1" w:color="auto"/>
          <w:right w:val="single" w:sz="4" w:space="4" w:color="auto"/>
        </w:pBdr>
        <w:jc w:val="both"/>
      </w:pPr>
      <w:r w:rsidRPr="00513F00">
        <w:t xml:space="preserve">U tom pogledu, važno je insistirati na četiri aspekta koji se odnose na « biće sudije » </w:t>
      </w:r>
      <w:r w:rsidR="004137BD" w:rsidRPr="00513F00">
        <w:t xml:space="preserve">koji treba da određuju pravac </w:t>
      </w:r>
      <w:r w:rsidRPr="00513F00">
        <w:t>stručno</w:t>
      </w:r>
      <w:r w:rsidR="004137BD" w:rsidRPr="00513F00">
        <w:t>g</w:t>
      </w:r>
      <w:r w:rsidRPr="00513F00">
        <w:t xml:space="preserve"> osposobljavanje budućeg sudije : </w:t>
      </w:r>
    </w:p>
    <w:p w:rsidR="00A33CAC" w:rsidRPr="00513F00" w:rsidRDefault="00A33CAC" w:rsidP="00A33CAC">
      <w:pPr>
        <w:pBdr>
          <w:top w:val="single" w:sz="4" w:space="1" w:color="auto"/>
          <w:left w:val="single" w:sz="4" w:space="4" w:color="auto"/>
          <w:bottom w:val="single" w:sz="4" w:space="1" w:color="auto"/>
          <w:right w:val="single" w:sz="4" w:space="4" w:color="auto"/>
        </w:pBdr>
        <w:jc w:val="both"/>
      </w:pPr>
      <w:r w:rsidRPr="00513F00">
        <w:t>- podsta</w:t>
      </w:r>
      <w:r w:rsidR="004137BD" w:rsidRPr="00513F00">
        <w:t>ći</w:t>
      </w:r>
      <w:r w:rsidRPr="00513F00">
        <w:t xml:space="preserve"> sticanje kvaliteta odmeravanja koji upravljaju poštovanjem kontradiktornosti i ravnoteže između strana ; </w:t>
      </w:r>
      <w:r w:rsidR="000A25DA" w:rsidRPr="00513F00">
        <w:t>koje</w:t>
      </w:r>
      <w:r w:rsidRPr="00513F00">
        <w:t xml:space="preserve"> omogućuje podrobno presuđivanje i po meri, a ti kvaliteti nikako ne isključuju pravnu maštu, uostalom kako se se došlo do «velikih sudskih praksi ». </w:t>
      </w:r>
    </w:p>
    <w:p w:rsidR="00A33CAC" w:rsidRPr="00513F00" w:rsidRDefault="00A33CAC" w:rsidP="00A33CAC">
      <w:pPr>
        <w:pBdr>
          <w:top w:val="single" w:sz="4" w:space="1" w:color="auto"/>
          <w:left w:val="single" w:sz="4" w:space="4" w:color="auto"/>
          <w:bottom w:val="single" w:sz="4" w:space="1" w:color="auto"/>
          <w:right w:val="single" w:sz="4" w:space="4" w:color="auto"/>
        </w:pBdr>
        <w:jc w:val="both"/>
      </w:pPr>
      <w:r w:rsidRPr="00513F00">
        <w:lastRenderedPageBreak/>
        <w:t xml:space="preserve">- podstaći podizanje svesti o </w:t>
      </w:r>
      <w:r w:rsidR="000A25DA" w:rsidRPr="00513F00">
        <w:t xml:space="preserve">onome što </w:t>
      </w:r>
      <w:r w:rsidRPr="00513F00">
        <w:t>okružu</w:t>
      </w:r>
      <w:r w:rsidR="000A25DA" w:rsidRPr="00513F00">
        <w:t>je</w:t>
      </w:r>
      <w:r w:rsidRPr="00513F00">
        <w:t xml:space="preserve"> čin suđenja jer je volja za instrumentalizacijom pravde neprekidna bilo putem političke vlasti ili drugih (ekonomskih) grupa pritisaka, bilo da se radi o « zvaničnim» ili tajnim silama. Na taj način, treba da se steknu sposobnosti </w:t>
      </w:r>
      <w:r w:rsidR="000A25DA" w:rsidRPr="00513F00">
        <w:t xml:space="preserve">uočavanja </w:t>
      </w:r>
      <w:r w:rsidRPr="00513F00">
        <w:t>mogući</w:t>
      </w:r>
      <w:r w:rsidR="000A25DA" w:rsidRPr="00513F00">
        <w:t>h</w:t>
      </w:r>
      <w:r w:rsidRPr="00513F00">
        <w:t xml:space="preserve"> pritis</w:t>
      </w:r>
      <w:r w:rsidR="000A25DA" w:rsidRPr="00513F00">
        <w:t>aka</w:t>
      </w:r>
      <w:r w:rsidRPr="00513F00">
        <w:t xml:space="preserve">, kako bi se </w:t>
      </w:r>
      <w:r w:rsidR="000A25DA" w:rsidRPr="00513F00">
        <w:t xml:space="preserve">od njih </w:t>
      </w:r>
      <w:r w:rsidRPr="00513F00">
        <w:t xml:space="preserve">mogli distancirati; ti pritisci su često podmukli i iz tog razloga teško im </w:t>
      </w:r>
      <w:r w:rsidR="000A25DA" w:rsidRPr="00513F00">
        <w:t xml:space="preserve">se </w:t>
      </w:r>
      <w:r w:rsidRPr="00513F00">
        <w:t>odupire</w:t>
      </w:r>
      <w:r w:rsidR="000A25DA" w:rsidRPr="00513F00">
        <w:t>mo</w:t>
      </w:r>
      <w:r w:rsidRPr="00513F00">
        <w:t>. To nikako ne znači da preporučujemo da se sudija zatvori u svoj svet ; naprotiv, neophodno je da bude otvoren prema svetu i to je korisno za formiranje sudske odluke, ta njegova otvorenost ga više štiti od zaludnog protekcionističkog savijanja.</w:t>
      </w:r>
    </w:p>
    <w:p w:rsidR="00A33CAC" w:rsidRPr="00513F00" w:rsidRDefault="00A33CAC" w:rsidP="00A33CAC">
      <w:pPr>
        <w:pBdr>
          <w:top w:val="single" w:sz="4" w:space="1" w:color="auto"/>
          <w:left w:val="single" w:sz="4" w:space="4" w:color="auto"/>
          <w:bottom w:val="single" w:sz="4" w:space="1" w:color="auto"/>
          <w:right w:val="single" w:sz="4" w:space="4" w:color="auto"/>
        </w:pBdr>
        <w:jc w:val="both"/>
      </w:pPr>
      <w:r w:rsidRPr="00513F00">
        <w:t xml:space="preserve">- podstaći osetljivost na sudski humanizam koja je u središtu čina suđenja ; naime, čak iako </w:t>
      </w:r>
      <w:r w:rsidR="000A25DA" w:rsidRPr="00513F00">
        <w:t>« </w:t>
      </w:r>
      <w:r w:rsidRPr="00513F00">
        <w:t>suditi</w:t>
      </w:r>
      <w:r w:rsidR="000A25DA" w:rsidRPr="00513F00">
        <w:t> »  </w:t>
      </w:r>
      <w:r w:rsidRPr="00513F00">
        <w:t xml:space="preserve">spada u domen rasuđivanja i intelektualnu aktivnost, u pitanju su problemi iz života ljudi koje treba slušati, kojima treba govoriti i, naposletku, o kojima treba suditi. Naravno, čin suđenja ne treba da bude razdvojen od prava već pripojen opštim načelima koji nose ljudske vrednosti </w:t>
      </w:r>
      <w:r w:rsidR="000A25DA" w:rsidRPr="00513F00">
        <w:t xml:space="preserve">istaknute u </w:t>
      </w:r>
      <w:r w:rsidRPr="00513F00">
        <w:t>Evropsk</w:t>
      </w:r>
      <w:r w:rsidR="000A25DA" w:rsidRPr="00513F00">
        <w:t>oj</w:t>
      </w:r>
      <w:r w:rsidRPr="00513F00">
        <w:t xml:space="preserve"> konvencij</w:t>
      </w:r>
      <w:r w:rsidR="000A25DA" w:rsidRPr="00513F00">
        <w:t>i</w:t>
      </w:r>
      <w:r w:rsidRPr="00513F00">
        <w:t xml:space="preserve"> o ljudskim pravima.</w:t>
      </w:r>
    </w:p>
    <w:p w:rsidR="00A33CAC" w:rsidRPr="00513F00" w:rsidRDefault="00A33CAC" w:rsidP="00A33CAC">
      <w:pPr>
        <w:pBdr>
          <w:top w:val="single" w:sz="4" w:space="1" w:color="auto"/>
          <w:left w:val="single" w:sz="4" w:space="4" w:color="auto"/>
          <w:bottom w:val="single" w:sz="4" w:space="1" w:color="auto"/>
          <w:right w:val="single" w:sz="4" w:space="4" w:color="auto"/>
        </w:pBdr>
        <w:jc w:val="both"/>
      </w:pPr>
      <w:r w:rsidRPr="00513F00">
        <w:t xml:space="preserve">- stimulisati etički refleks i sve deontološke smernice koje su neophodne za obavljanje sudijske funkcije. Podizanje svesti o deontologiji treba da omogući budućem sudiji da uvidi rizične situacije i da na njih odgovori na prikladan način. Etika, to su pre svega pitanja i iskustvo koji se neprekidno ponavljaju, </w:t>
      </w:r>
      <w:r w:rsidR="000A25DA" w:rsidRPr="00513F00">
        <w:t xml:space="preserve">koji su </w:t>
      </w:r>
      <w:r w:rsidRPr="00513F00">
        <w:t>pričvršćeni za konkretnu funkciju sudije i njegovo uplovljavanje u društvo. Ona je širi pojam od deontologije, koja proističe iz strukovne discipline, na osnovu pravila koja čine konsenzus – nezavisnost, nepristrasnost i integritet kao tri glavna stuba  -  a kojom se kažnjavaju teške očigledne i namerne greške. A etika ima prevashodno ličnu dimenziju (iako treba da bude predmet zajedničkog i višestrukog razmatranja) i tiče se dakle odgovornosti sudije kome je poverena vlast da deli pravdu.</w:t>
      </w:r>
    </w:p>
    <w:p w:rsidR="00A33CAC" w:rsidRPr="00513F00" w:rsidRDefault="00875EE4" w:rsidP="00A33CAC">
      <w:r>
        <w:br w:type="page"/>
      </w:r>
    </w:p>
    <w:p w:rsidR="00070AF7" w:rsidRPr="00513F00" w:rsidRDefault="00070AF7" w:rsidP="00070AF7">
      <w:pPr>
        <w:jc w:val="center"/>
        <w:rPr>
          <w:b/>
        </w:rPr>
      </w:pPr>
      <w:r w:rsidRPr="00513F00">
        <w:rPr>
          <w:b/>
        </w:rPr>
        <w:t xml:space="preserve">SINTEZA PREDLOGA </w:t>
      </w:r>
    </w:p>
    <w:p w:rsidR="00070AF7" w:rsidRPr="00513F00" w:rsidRDefault="00070AF7" w:rsidP="00A33CAC"/>
    <w:p w:rsidR="00070AF7" w:rsidRPr="00513F00" w:rsidRDefault="00070AF7" w:rsidP="00070AF7">
      <w:pPr>
        <w:pStyle w:val="ListParagraph"/>
        <w:spacing w:after="0" w:line="240" w:lineRule="auto"/>
        <w:ind w:left="0"/>
        <w:contextualSpacing/>
        <w:rPr>
          <w:b/>
          <w:u w:val="single"/>
        </w:rPr>
      </w:pPr>
      <w:r w:rsidRPr="00513F00">
        <w:rPr>
          <w:b/>
          <w:u w:val="single"/>
        </w:rPr>
        <w:t xml:space="preserve">I -Revidiranje u potpunosti procesa reforme pravosuđa koja se sprovodi od 2009. godine </w:t>
      </w:r>
    </w:p>
    <w:p w:rsidR="00070AF7" w:rsidRPr="00513F00" w:rsidRDefault="00070AF7" w:rsidP="00070AF7">
      <w:pPr>
        <w:pStyle w:val="ListParagraph"/>
        <w:numPr>
          <w:ilvl w:val="0"/>
          <w:numId w:val="29"/>
        </w:numPr>
        <w:spacing w:after="0" w:line="240" w:lineRule="auto"/>
        <w:contextualSpacing/>
        <w:rPr>
          <w:b/>
        </w:rPr>
      </w:pPr>
      <w:r w:rsidRPr="00513F00">
        <w:rPr>
          <w:b/>
        </w:rPr>
        <w:t>Prvi prioritet jeste da se pruži konkretan, efikasan i dostojan odgovor o sudbini naših kolega koji konačno nisu izabrani nakon odluka VSS-a i DVT-a.</w:t>
      </w:r>
    </w:p>
    <w:p w:rsidR="00070AF7" w:rsidRPr="00513F00" w:rsidRDefault="00070AF7" w:rsidP="00070AF7">
      <w:pPr>
        <w:pStyle w:val="ListParagraph"/>
        <w:numPr>
          <w:ilvl w:val="0"/>
          <w:numId w:val="30"/>
        </w:numPr>
        <w:spacing w:after="0" w:line="240" w:lineRule="auto"/>
        <w:contextualSpacing/>
        <w:rPr>
          <w:b/>
        </w:rPr>
      </w:pPr>
      <w:r w:rsidRPr="00513F00">
        <w:rPr>
          <w:b/>
        </w:rPr>
        <w:t xml:space="preserve">Stavljanje van snage neophodnosti izbora sudija koji su u julu 2009. godine obavljali sudijsku funkciju </w:t>
      </w:r>
    </w:p>
    <w:p w:rsidR="00070AF7" w:rsidRPr="00513F00" w:rsidRDefault="00070AF7" w:rsidP="00070AF7">
      <w:pPr>
        <w:pStyle w:val="ListParagraph"/>
        <w:numPr>
          <w:ilvl w:val="0"/>
          <w:numId w:val="30"/>
        </w:numPr>
        <w:spacing w:after="0" w:line="240" w:lineRule="auto"/>
        <w:contextualSpacing/>
        <w:rPr>
          <w:b/>
        </w:rPr>
      </w:pPr>
      <w:r w:rsidRPr="00513F00">
        <w:rPr>
          <w:b/>
        </w:rPr>
        <w:t xml:space="preserve">Supsidijaran postupak medijacije </w:t>
      </w:r>
    </w:p>
    <w:p w:rsidR="00070AF7" w:rsidRPr="00513F00" w:rsidRDefault="00070AF7" w:rsidP="00070AF7">
      <w:pPr>
        <w:spacing w:after="0" w:line="240" w:lineRule="auto"/>
        <w:rPr>
          <w:b/>
        </w:rPr>
      </w:pPr>
      <w:r w:rsidRPr="00513F00">
        <w:rPr>
          <w:b/>
        </w:rPr>
        <w:t xml:space="preserve"> A] Skica okvira tog novog postupka koji se preporučuje :</w:t>
      </w:r>
    </w:p>
    <w:p w:rsidR="00070AF7" w:rsidRPr="00513F00" w:rsidRDefault="00070AF7" w:rsidP="00070AF7">
      <w:pPr>
        <w:spacing w:after="0" w:line="240" w:lineRule="auto"/>
        <w:rPr>
          <w:b/>
          <w:u w:val="single"/>
        </w:rPr>
      </w:pPr>
      <w:r w:rsidRPr="00513F00">
        <w:rPr>
          <w:b/>
          <w:u w:val="single"/>
        </w:rPr>
        <w:t>a) organ zadužen za medijaciju</w:t>
      </w:r>
      <w:r w:rsidRPr="00513F00">
        <w:rPr>
          <w:b/>
        </w:rPr>
        <w:t xml:space="preserve">: kolegijum ličnosti, </w:t>
      </w:r>
    </w:p>
    <w:p w:rsidR="00070AF7" w:rsidRPr="00513F00" w:rsidRDefault="00070AF7" w:rsidP="00070AF7">
      <w:pPr>
        <w:spacing w:after="0" w:line="240" w:lineRule="auto"/>
        <w:rPr>
          <w:b/>
          <w:u w:val="single"/>
        </w:rPr>
      </w:pPr>
      <w:r w:rsidRPr="00513F00">
        <w:rPr>
          <w:b/>
          <w:u w:val="single"/>
        </w:rPr>
        <w:t xml:space="preserve">b) Strane : </w:t>
      </w:r>
    </w:p>
    <w:p w:rsidR="00070AF7" w:rsidRPr="00513F00" w:rsidRDefault="00070AF7" w:rsidP="00070AF7">
      <w:pPr>
        <w:spacing w:after="0" w:line="240" w:lineRule="auto"/>
      </w:pPr>
      <w:r w:rsidRPr="00513F00">
        <w:rPr>
          <w:b/>
        </w:rPr>
        <w:t>b-1)* predstavnik Narodne skupštine</w:t>
      </w:r>
      <w:r w:rsidRPr="00513F00">
        <w:t xml:space="preserve"> </w:t>
      </w:r>
    </w:p>
    <w:p w:rsidR="00070AF7" w:rsidRPr="00513F00" w:rsidRDefault="00070AF7" w:rsidP="00070AF7">
      <w:pPr>
        <w:spacing w:after="0" w:line="240" w:lineRule="auto"/>
        <w:jc w:val="both"/>
        <w:rPr>
          <w:b/>
        </w:rPr>
      </w:pPr>
      <w:r w:rsidRPr="00513F00">
        <w:t>(</w:t>
      </w:r>
      <w:r w:rsidRPr="00513F00">
        <w:rPr>
          <w:b/>
        </w:rPr>
        <w:t xml:space="preserve">b-2)* predstavnik Društva sudija Srbije i predstavnik Udruženja tužilaca Srbije </w:t>
      </w:r>
      <w:r w:rsidRPr="00513F00">
        <w:t>( u zavisnosti od slučaja)</w:t>
      </w:r>
    </w:p>
    <w:p w:rsidR="00070AF7" w:rsidRPr="00513F00" w:rsidRDefault="00070AF7" w:rsidP="00070AF7">
      <w:pPr>
        <w:spacing w:after="0" w:line="240" w:lineRule="auto"/>
        <w:jc w:val="both"/>
        <w:rPr>
          <w:b/>
          <w:u w:val="single"/>
        </w:rPr>
      </w:pPr>
      <w:r w:rsidRPr="00513F00">
        <w:t xml:space="preserve"> </w:t>
      </w:r>
      <w:r w:rsidRPr="00513F00">
        <w:rPr>
          <w:b/>
        </w:rPr>
        <w:t>(</w:t>
      </w:r>
      <w:r w:rsidRPr="00513F00">
        <w:rPr>
          <w:b/>
          <w:u w:val="single"/>
        </w:rPr>
        <w:t xml:space="preserve">c)- postupak : </w:t>
      </w:r>
    </w:p>
    <w:p w:rsidR="00070AF7" w:rsidRPr="00513F00" w:rsidRDefault="00070AF7" w:rsidP="00070AF7">
      <w:pPr>
        <w:spacing w:after="0" w:line="240" w:lineRule="auto"/>
        <w:jc w:val="both"/>
      </w:pPr>
      <w:r w:rsidRPr="00513F00">
        <w:rPr>
          <w:b/>
        </w:rPr>
        <w:t>c-1)*sudije i tužioci</w:t>
      </w:r>
      <w:r w:rsidRPr="00513F00">
        <w:t xml:space="preserve"> </w:t>
      </w:r>
      <w:r w:rsidRPr="00513F00">
        <w:rPr>
          <w:b/>
        </w:rPr>
        <w:t>koji bi želeli da se njihov slučaj iznese u postupku medijacije, o tome bi obavestili</w:t>
      </w:r>
      <w:r w:rsidRPr="00513F00">
        <w:t xml:space="preserve"> </w:t>
      </w:r>
      <w:r w:rsidRPr="00513F00">
        <w:rPr>
          <w:b/>
        </w:rPr>
        <w:t>organ zadužen za medijaciju</w:t>
      </w:r>
      <w:r w:rsidRPr="00513F00">
        <w:t xml:space="preserve"> </w:t>
      </w:r>
    </w:p>
    <w:p w:rsidR="00070AF7" w:rsidRPr="00513F00" w:rsidRDefault="00070AF7" w:rsidP="00070AF7">
      <w:pPr>
        <w:spacing w:after="0" w:line="240" w:lineRule="auto"/>
        <w:jc w:val="both"/>
      </w:pPr>
      <w:r w:rsidRPr="00513F00">
        <w:t xml:space="preserve">c-2)*Njih bi saslušao </w:t>
      </w:r>
      <w:r w:rsidRPr="00513F00">
        <w:rPr>
          <w:b/>
        </w:rPr>
        <w:t>organ za zadužen za medijaciju</w:t>
      </w:r>
      <w:r w:rsidRPr="00513F00">
        <w:t xml:space="preserve"> </w:t>
      </w:r>
      <w:r w:rsidRPr="00513F00">
        <w:rPr>
          <w:b/>
        </w:rPr>
        <w:t>ukoliko to smatra neophodnim</w:t>
      </w:r>
      <w:r w:rsidRPr="00513F00">
        <w:t xml:space="preserve"> </w:t>
      </w:r>
      <w:r w:rsidRPr="00513F00">
        <w:rPr>
          <w:b/>
        </w:rPr>
        <w:t>i/ili na zahtev podnosioca</w:t>
      </w:r>
      <w:r w:rsidRPr="00513F00">
        <w:t xml:space="preserve">. </w:t>
      </w:r>
    </w:p>
    <w:p w:rsidR="00070AF7" w:rsidRPr="00513F00" w:rsidRDefault="00070AF7" w:rsidP="00070AF7">
      <w:pPr>
        <w:spacing w:after="0" w:line="240" w:lineRule="auto"/>
        <w:jc w:val="both"/>
        <w:rPr>
          <w:b/>
          <w:lang/>
        </w:rPr>
      </w:pPr>
      <w:r w:rsidRPr="00513F00">
        <w:rPr>
          <w:b/>
        </w:rPr>
        <w:t>c-3)* zahtev koji se podnosi instanci za medijaciju bi mogao biti ...</w:t>
      </w:r>
    </w:p>
    <w:p w:rsidR="00070AF7" w:rsidRPr="00513F00" w:rsidRDefault="00070AF7" w:rsidP="00070AF7">
      <w:pPr>
        <w:spacing w:after="0" w:line="240" w:lineRule="auto"/>
        <w:jc w:val="both"/>
        <w:rPr>
          <w:b/>
        </w:rPr>
      </w:pPr>
    </w:p>
    <w:p w:rsidR="00070AF7" w:rsidRPr="00513F00" w:rsidRDefault="00070AF7" w:rsidP="00070AF7">
      <w:pPr>
        <w:spacing w:after="0" w:line="240" w:lineRule="auto"/>
        <w:jc w:val="both"/>
        <w:rPr>
          <w:b/>
          <w:lang w:val="de-DE"/>
        </w:rPr>
      </w:pPr>
      <w:r w:rsidRPr="00513F00">
        <w:rPr>
          <w:b/>
          <w:lang w:val="de-DE"/>
        </w:rPr>
        <w:t xml:space="preserve">d) </w:t>
      </w:r>
      <w:r w:rsidRPr="00513F00">
        <w:rPr>
          <w:b/>
          <w:u w:val="single"/>
          <w:lang w:val="de-DE"/>
        </w:rPr>
        <w:t>medijacija:</w:t>
      </w:r>
      <w:r w:rsidRPr="00513F00">
        <w:rPr>
          <w:b/>
          <w:lang w:val="de-DE"/>
        </w:rPr>
        <w:t xml:space="preserve"> ...</w:t>
      </w:r>
    </w:p>
    <w:p w:rsidR="00070AF7" w:rsidRPr="00513F00" w:rsidRDefault="00070AF7" w:rsidP="00070AF7">
      <w:pPr>
        <w:jc w:val="both"/>
        <w:rPr>
          <w:b/>
          <w:lang w:val="de-DE"/>
        </w:rPr>
      </w:pPr>
    </w:p>
    <w:p w:rsidR="00070AF7" w:rsidRPr="00513F00" w:rsidRDefault="00070AF7" w:rsidP="00070AF7">
      <w:pPr>
        <w:jc w:val="both"/>
        <w:rPr>
          <w:lang w:val="de-DE"/>
        </w:rPr>
      </w:pPr>
      <w:r w:rsidRPr="00513F00">
        <w:rPr>
          <w:b/>
          <w:lang w:val="de-DE"/>
        </w:rPr>
        <w:t xml:space="preserve">e)- </w:t>
      </w:r>
      <w:r w:rsidRPr="00513F00">
        <w:rPr>
          <w:b/>
          <w:u w:val="single"/>
          <w:lang w:val="de-DE"/>
        </w:rPr>
        <w:t>Podrška u propisima</w:t>
      </w:r>
      <w:r w:rsidRPr="00513F00">
        <w:rPr>
          <w:u w:val="single"/>
          <w:lang w:val="de-DE"/>
        </w:rPr>
        <w:t>:</w:t>
      </w:r>
    </w:p>
    <w:p w:rsidR="00070AF7" w:rsidRPr="00513F00" w:rsidRDefault="00070AF7" w:rsidP="00070AF7">
      <w:pPr>
        <w:jc w:val="both"/>
        <w:rPr>
          <w:lang w:val="de-DE"/>
        </w:rPr>
      </w:pPr>
      <w:r w:rsidRPr="00513F00">
        <w:rPr>
          <w:b/>
          <w:lang w:val="de-DE"/>
        </w:rPr>
        <w:t xml:space="preserve">B] predvideti odobravanje prevremene penzije na dobrovoljnoj osnovi. </w:t>
      </w:r>
    </w:p>
    <w:p w:rsidR="00070AF7" w:rsidRPr="00513F00" w:rsidRDefault="00070AF7" w:rsidP="00070AF7">
      <w:pPr>
        <w:jc w:val="both"/>
        <w:rPr>
          <w:lang w:val="de-DE"/>
        </w:rPr>
      </w:pPr>
      <w:r w:rsidRPr="00513F00">
        <w:rPr>
          <w:b/>
          <w:lang w:val="de-DE"/>
        </w:rPr>
        <w:t>C] usled neefikasnost žalbe pred Ustavnim sudom predlaže se izmena njenog pravnog značaja tako što će se taj pravni lek okvalifikovati kao operativna « žalba »</w:t>
      </w:r>
      <w:r w:rsidRPr="00513F00">
        <w:rPr>
          <w:lang w:val="de-DE"/>
        </w:rPr>
        <w:t xml:space="preserve"> </w:t>
      </w:r>
    </w:p>
    <w:p w:rsidR="00070AF7" w:rsidRPr="00513F00" w:rsidRDefault="00070AF7" w:rsidP="00070AF7">
      <w:pPr>
        <w:jc w:val="both"/>
        <w:rPr>
          <w:b/>
          <w:u w:val="single"/>
          <w:lang w:val="de-DE"/>
        </w:rPr>
      </w:pPr>
      <w:r w:rsidRPr="00513F00">
        <w:rPr>
          <w:b/>
          <w:u w:val="single"/>
          <w:lang w:val="de-DE"/>
        </w:rPr>
        <w:t xml:space="preserve">II- Uspostavljanje opsežnog programa inicijalnog i kontinuiranog stručnog osposobljavanja sudija i tužilaca koji su suočeni sa ogromnim promenama srpskog zakonodavstva. </w:t>
      </w:r>
    </w:p>
    <w:p w:rsidR="00070AF7" w:rsidRPr="00513F00" w:rsidRDefault="00070AF7" w:rsidP="00070AF7">
      <w:pPr>
        <w:jc w:val="both"/>
        <w:rPr>
          <w:b/>
          <w:lang w:val="de-DE"/>
        </w:rPr>
      </w:pPr>
      <w:r w:rsidRPr="00513F00">
        <w:rPr>
          <w:b/>
          <w:u w:val="single"/>
          <w:lang w:val="de-DE"/>
        </w:rPr>
        <w:t>III- Izvršiti reviziju u dogovoru sa svim subjektima pravosudnog sveta o efikasnosti srpske pravde i njene trenutne organizacije</w:t>
      </w:r>
      <w:r w:rsidRPr="00513F00">
        <w:rPr>
          <w:b/>
          <w:lang w:val="de-DE"/>
        </w:rPr>
        <w:t xml:space="preserve"> </w:t>
      </w:r>
    </w:p>
    <w:p w:rsidR="00070AF7" w:rsidRPr="00513F00" w:rsidRDefault="00070AF7" w:rsidP="00070AF7">
      <w:pPr>
        <w:contextualSpacing/>
        <w:jc w:val="both"/>
        <w:rPr>
          <w:lang w:val="en-US"/>
        </w:rPr>
      </w:pPr>
      <w:r w:rsidRPr="00513F00">
        <w:rPr>
          <w:b/>
          <w:lang w:val="en-US"/>
        </w:rPr>
        <w:t xml:space="preserve">IV- </w:t>
      </w:r>
      <w:r w:rsidRPr="00513F00">
        <w:rPr>
          <w:b/>
          <w:u w:val="single"/>
          <w:lang w:val="en-US"/>
        </w:rPr>
        <w:t>Apsolutno revidirati postupak vrednovanja sudija i tužilaca</w:t>
      </w:r>
      <w:r w:rsidRPr="00513F00">
        <w:rPr>
          <w:b/>
          <w:lang w:val="en-US"/>
        </w:rPr>
        <w:t xml:space="preserve"> </w:t>
      </w:r>
    </w:p>
    <w:p w:rsidR="00070AF7" w:rsidRPr="00513F00" w:rsidRDefault="00070AF7" w:rsidP="00070AF7">
      <w:pPr>
        <w:contextualSpacing/>
        <w:jc w:val="both"/>
        <w:rPr>
          <w:lang w:val="en-US"/>
        </w:rPr>
      </w:pPr>
    </w:p>
    <w:p w:rsidR="00070AF7" w:rsidRPr="00513F00" w:rsidRDefault="00070AF7" w:rsidP="00070AF7">
      <w:pPr>
        <w:jc w:val="both"/>
        <w:rPr>
          <w:b/>
          <w:lang w:val="en-US"/>
        </w:rPr>
      </w:pPr>
      <w:r w:rsidRPr="00513F00">
        <w:rPr>
          <w:b/>
          <w:lang w:val="en-US"/>
        </w:rPr>
        <w:t xml:space="preserve">V- </w:t>
      </w:r>
      <w:r w:rsidRPr="00513F00">
        <w:rPr>
          <w:b/>
          <w:u w:val="single"/>
          <w:lang w:val="en-US"/>
        </w:rPr>
        <w:t>Pokrenuti, u skladu sa merama koje treba da donesu sve odnosne strane, širu raspravu, između profesionalaca i civilnog društva u vezi sa pravom u Srbiji sa trostrukim ciljem</w:t>
      </w:r>
      <w:r w:rsidRPr="00513F00">
        <w:rPr>
          <w:b/>
          <w:lang w:val="en-US"/>
        </w:rPr>
        <w:t xml:space="preserve"> :</w:t>
      </w:r>
    </w:p>
    <w:p w:rsidR="00070AF7" w:rsidRPr="00513F00" w:rsidRDefault="00070AF7" w:rsidP="00070AF7">
      <w:pPr>
        <w:jc w:val="both"/>
      </w:pPr>
      <w:r w:rsidRPr="00513F00">
        <w:rPr>
          <w:b/>
          <w:u w:val="single"/>
        </w:rPr>
        <w:t xml:space="preserve">VI- predvideti formiranje « saveta za reforme </w:t>
      </w:r>
      <w:r w:rsidRPr="00513F00">
        <w:rPr>
          <w:u w:val="single"/>
        </w:rPr>
        <w:t>»</w:t>
      </w:r>
      <w:r w:rsidRPr="00513F00">
        <w:t xml:space="preserve"> </w:t>
      </w:r>
    </w:p>
    <w:p w:rsidR="00070AF7" w:rsidRPr="00513F00" w:rsidRDefault="00070AF7" w:rsidP="00070AF7">
      <w:pPr>
        <w:jc w:val="both"/>
        <w:rPr>
          <w:b/>
          <w:u w:val="single"/>
        </w:rPr>
      </w:pPr>
      <w:r w:rsidRPr="00513F00">
        <w:rPr>
          <w:b/>
          <w:u w:val="single"/>
        </w:rPr>
        <w:t>VII- Pronaći rešenje za pitanje sudbine sudija i tužilaca koji su privremeno postavljeni</w:t>
      </w:r>
    </w:p>
    <w:p w:rsidR="00012021" w:rsidRPr="00513F00" w:rsidRDefault="00012021" w:rsidP="00012021">
      <w:pPr>
        <w:jc w:val="both"/>
      </w:pPr>
    </w:p>
    <w:p w:rsidR="00070AF7" w:rsidRPr="00513F00" w:rsidRDefault="00070AF7" w:rsidP="00070AF7">
      <w:pPr>
        <w:pStyle w:val="EndnoteText"/>
      </w:pPr>
      <w:r w:rsidRPr="00513F00">
        <w:t>________________________</w:t>
      </w:r>
      <w:r w:rsidRPr="00513F00">
        <w:tab/>
      </w:r>
      <w:r w:rsidRPr="00513F00">
        <w:tab/>
      </w:r>
      <w:r w:rsidRPr="00513F00">
        <w:tab/>
      </w:r>
      <w:r w:rsidRPr="00513F00">
        <w:tab/>
      </w:r>
      <w:r w:rsidRPr="00513F00">
        <w:tab/>
      </w:r>
      <w:r w:rsidRPr="00513F00">
        <w:tab/>
      </w:r>
      <w:r w:rsidRPr="00513F00">
        <w:tab/>
        <w:t xml:space="preserve">          ________________________</w:t>
      </w:r>
    </w:p>
    <w:p w:rsidR="00070AF7" w:rsidRPr="00513F00" w:rsidRDefault="00070AF7" w:rsidP="00070AF7">
      <w:pPr>
        <w:pStyle w:val="EndnoteText"/>
      </w:pPr>
    </w:p>
    <w:p w:rsidR="00070AF7" w:rsidRPr="00513F00" w:rsidRDefault="00070AF7" w:rsidP="00070AF7">
      <w:pPr>
        <w:pStyle w:val="EndnoteText"/>
        <w:rPr>
          <w:lang/>
        </w:rPr>
      </w:pPr>
    </w:p>
    <w:p w:rsidR="00070AF7" w:rsidRPr="00513F00" w:rsidRDefault="00070AF7" w:rsidP="00070AF7">
      <w:pPr>
        <w:pStyle w:val="EndnoteText"/>
        <w:rPr>
          <w:sz w:val="22"/>
          <w:szCs w:val="22"/>
        </w:rPr>
      </w:pPr>
      <w:r w:rsidRPr="00513F00">
        <w:rPr>
          <w:sz w:val="22"/>
          <w:szCs w:val="22"/>
        </w:rPr>
        <w:t>Simone GABORIAU                                                                                                                         Hans-Ernst BOETTCHER</w:t>
      </w:r>
    </w:p>
    <w:p w:rsidR="00A4017C" w:rsidRPr="00513F00" w:rsidRDefault="00A4017C" w:rsidP="000F7DBF">
      <w:pPr>
        <w:rPr>
          <w:lang/>
        </w:rPr>
      </w:pPr>
    </w:p>
    <w:p w:rsidR="00752558" w:rsidRPr="00513F00" w:rsidRDefault="00752558" w:rsidP="00752558">
      <w:pPr>
        <w:pStyle w:val="Default"/>
        <w:jc w:val="center"/>
        <w:rPr>
          <w:color w:val="auto"/>
          <w:sz w:val="16"/>
          <w:szCs w:val="16"/>
          <w:lang w:val="fr-FR"/>
        </w:rPr>
      </w:pPr>
    </w:p>
    <w:p w:rsidR="00752558" w:rsidRPr="00513F00" w:rsidRDefault="00752558" w:rsidP="00752558">
      <w:pPr>
        <w:pStyle w:val="Default"/>
        <w:rPr>
          <w:b/>
          <w:bCs/>
          <w:color w:val="auto"/>
          <w:sz w:val="22"/>
          <w:szCs w:val="22"/>
          <w:lang w:val="fr-FR"/>
        </w:rPr>
      </w:pPr>
      <w:r w:rsidRPr="00513F00">
        <w:rPr>
          <w:b/>
          <w:bCs/>
          <w:color w:val="auto"/>
          <w:sz w:val="22"/>
          <w:szCs w:val="22"/>
          <w:lang w:val="fr-FR"/>
        </w:rPr>
        <w:t>Susreli smo se ili stupili u vezu u Srbiji ili drugim zemljama sa</w:t>
      </w:r>
      <w:r w:rsidR="00411519" w:rsidRPr="00513F00">
        <w:rPr>
          <w:b/>
          <w:bCs/>
          <w:color w:val="auto"/>
          <w:sz w:val="22"/>
          <w:szCs w:val="22"/>
          <w:lang w:val="fr-FR"/>
        </w:rPr>
        <w:t xml:space="preserve"> </w:t>
      </w:r>
      <w:r w:rsidRPr="00513F00">
        <w:rPr>
          <w:b/>
          <w:bCs/>
          <w:color w:val="auto"/>
          <w:sz w:val="22"/>
          <w:szCs w:val="22"/>
          <w:lang w:val="fr-FR"/>
        </w:rPr>
        <w:t xml:space="preserve">: </w:t>
      </w:r>
    </w:p>
    <w:p w:rsidR="008717EE" w:rsidRPr="00513F00" w:rsidRDefault="008717EE" w:rsidP="00752558">
      <w:pPr>
        <w:pStyle w:val="Default"/>
        <w:rPr>
          <w:color w:val="auto"/>
          <w:sz w:val="22"/>
          <w:szCs w:val="22"/>
          <w:lang w:val="fr-FR"/>
        </w:rPr>
      </w:pPr>
    </w:p>
    <w:p w:rsidR="00752558" w:rsidRPr="00513F00" w:rsidRDefault="00411519" w:rsidP="00752558">
      <w:pPr>
        <w:pStyle w:val="Default"/>
        <w:rPr>
          <w:color w:val="auto"/>
          <w:sz w:val="22"/>
          <w:szCs w:val="22"/>
          <w:lang w:val="fr-FR"/>
        </w:rPr>
      </w:pPr>
      <w:r w:rsidRPr="00513F00">
        <w:rPr>
          <w:b/>
          <w:bCs/>
          <w:i/>
          <w:iCs/>
          <w:color w:val="auto"/>
          <w:sz w:val="22"/>
          <w:szCs w:val="22"/>
          <w:lang w:val="fr-FR"/>
        </w:rPr>
        <w:t xml:space="preserve">Visokim savetom sudstva </w:t>
      </w:r>
      <w:r w:rsidR="00752558" w:rsidRPr="00513F00">
        <w:rPr>
          <w:b/>
          <w:bCs/>
          <w:i/>
          <w:iCs/>
          <w:color w:val="auto"/>
          <w:sz w:val="22"/>
          <w:szCs w:val="22"/>
          <w:lang w:val="fr-FR"/>
        </w:rPr>
        <w:t xml:space="preserve">- </w:t>
      </w:r>
      <w:r w:rsidRPr="00513F00">
        <w:rPr>
          <w:b/>
          <w:bCs/>
          <w:i/>
          <w:iCs/>
          <w:color w:val="auto"/>
          <w:sz w:val="22"/>
          <w:szCs w:val="22"/>
          <w:lang w:val="fr-FR"/>
        </w:rPr>
        <w:t>VSS</w:t>
      </w:r>
    </w:p>
    <w:p w:rsidR="00752558" w:rsidRPr="00513F00" w:rsidRDefault="00411519" w:rsidP="00752558">
      <w:pPr>
        <w:pStyle w:val="Default"/>
        <w:rPr>
          <w:color w:val="auto"/>
          <w:sz w:val="22"/>
          <w:szCs w:val="22"/>
          <w:lang w:val="fr-FR"/>
        </w:rPr>
      </w:pPr>
      <w:r w:rsidRPr="00513F00">
        <w:rPr>
          <w:b/>
          <w:bCs/>
          <w:i/>
          <w:iCs/>
          <w:color w:val="auto"/>
          <w:sz w:val="22"/>
          <w:szCs w:val="22"/>
          <w:lang w:val="fr-FR"/>
        </w:rPr>
        <w:t>Državnim većem tužilaca –</w:t>
      </w:r>
      <w:r w:rsidR="00752558" w:rsidRPr="00513F00">
        <w:rPr>
          <w:b/>
          <w:bCs/>
          <w:i/>
          <w:iCs/>
          <w:color w:val="auto"/>
          <w:sz w:val="22"/>
          <w:szCs w:val="22"/>
          <w:lang w:val="fr-FR"/>
        </w:rPr>
        <w:t xml:space="preserve"> </w:t>
      </w:r>
      <w:r w:rsidRPr="00513F00">
        <w:rPr>
          <w:b/>
          <w:bCs/>
          <w:i/>
          <w:iCs/>
          <w:color w:val="auto"/>
          <w:sz w:val="22"/>
          <w:szCs w:val="22"/>
          <w:lang w:val="fr-FR"/>
        </w:rPr>
        <w:t xml:space="preserve">DVT </w:t>
      </w:r>
      <w:r w:rsidR="00752558" w:rsidRPr="00513F00">
        <w:rPr>
          <w:b/>
          <w:bCs/>
          <w:i/>
          <w:iCs/>
          <w:color w:val="auto"/>
          <w:sz w:val="22"/>
          <w:szCs w:val="22"/>
          <w:lang w:val="fr-FR"/>
        </w:rPr>
        <w:t xml:space="preserve"> </w:t>
      </w:r>
    </w:p>
    <w:p w:rsidR="00752558" w:rsidRPr="00513F00" w:rsidRDefault="00411519" w:rsidP="00752558">
      <w:pPr>
        <w:pStyle w:val="Default"/>
        <w:rPr>
          <w:color w:val="auto"/>
          <w:sz w:val="22"/>
          <w:szCs w:val="22"/>
          <w:lang w:val="fr-FR"/>
        </w:rPr>
      </w:pPr>
      <w:r w:rsidRPr="00513F00">
        <w:rPr>
          <w:b/>
          <w:bCs/>
          <w:i/>
          <w:iCs/>
          <w:color w:val="auto"/>
          <w:sz w:val="22"/>
          <w:szCs w:val="22"/>
          <w:lang w:val="fr-FR"/>
        </w:rPr>
        <w:t xml:space="preserve">Savetom za borbu protiv korupcije </w:t>
      </w:r>
    </w:p>
    <w:p w:rsidR="00752558" w:rsidRPr="00513F00" w:rsidRDefault="00051164" w:rsidP="00752558">
      <w:pPr>
        <w:pStyle w:val="Default"/>
        <w:rPr>
          <w:color w:val="auto"/>
          <w:sz w:val="22"/>
          <w:szCs w:val="22"/>
          <w:lang w:val="fr-FR"/>
        </w:rPr>
      </w:pPr>
      <w:r w:rsidRPr="00513F00">
        <w:rPr>
          <w:b/>
          <w:bCs/>
          <w:i/>
          <w:iCs/>
          <w:color w:val="auto"/>
          <w:sz w:val="22"/>
          <w:szCs w:val="22"/>
          <w:lang w:val="fr-FR"/>
        </w:rPr>
        <w:t xml:space="preserve">Zaštitnikom građana </w:t>
      </w:r>
      <w:r w:rsidR="00752558" w:rsidRPr="00513F00">
        <w:rPr>
          <w:b/>
          <w:bCs/>
          <w:i/>
          <w:iCs/>
          <w:color w:val="auto"/>
          <w:sz w:val="22"/>
          <w:szCs w:val="22"/>
          <w:lang w:val="fr-FR"/>
        </w:rPr>
        <w:t>(</w:t>
      </w:r>
      <w:r w:rsidRPr="00513F00">
        <w:rPr>
          <w:b/>
          <w:bCs/>
          <w:i/>
          <w:iCs/>
          <w:color w:val="auto"/>
          <w:sz w:val="22"/>
          <w:szCs w:val="22"/>
          <w:lang w:val="fr-FR"/>
        </w:rPr>
        <w:t>O</w:t>
      </w:r>
      <w:r w:rsidR="00752558" w:rsidRPr="00513F00">
        <w:rPr>
          <w:b/>
          <w:bCs/>
          <w:i/>
          <w:iCs/>
          <w:color w:val="auto"/>
          <w:sz w:val="22"/>
          <w:szCs w:val="22"/>
          <w:lang w:val="fr-FR"/>
        </w:rPr>
        <w:t>mbudsman</w:t>
      </w:r>
      <w:r w:rsidRPr="00513F00">
        <w:rPr>
          <w:b/>
          <w:bCs/>
          <w:i/>
          <w:iCs/>
          <w:color w:val="auto"/>
          <w:sz w:val="22"/>
          <w:szCs w:val="22"/>
          <w:lang w:val="fr-FR"/>
        </w:rPr>
        <w:t>om</w:t>
      </w:r>
      <w:r w:rsidR="00752558" w:rsidRPr="00513F00">
        <w:rPr>
          <w:b/>
          <w:bCs/>
          <w:i/>
          <w:iCs/>
          <w:color w:val="auto"/>
          <w:sz w:val="22"/>
          <w:szCs w:val="22"/>
          <w:lang w:val="fr-FR"/>
        </w:rPr>
        <w:t xml:space="preserve">) </w:t>
      </w:r>
    </w:p>
    <w:p w:rsidR="00752558" w:rsidRPr="00513F00" w:rsidRDefault="00051164" w:rsidP="00752558">
      <w:pPr>
        <w:pStyle w:val="Default"/>
        <w:rPr>
          <w:color w:val="auto"/>
          <w:sz w:val="22"/>
          <w:szCs w:val="22"/>
          <w:lang w:val="fr-FR"/>
        </w:rPr>
      </w:pPr>
      <w:r w:rsidRPr="00513F00">
        <w:rPr>
          <w:b/>
          <w:bCs/>
          <w:i/>
          <w:iCs/>
          <w:color w:val="auto"/>
          <w:sz w:val="22"/>
          <w:szCs w:val="22"/>
          <w:lang w:val="fr-FR"/>
        </w:rPr>
        <w:t>Poverenikom za informacije od javnog značaja i zaštitu podataka o ličnosit</w:t>
      </w:r>
    </w:p>
    <w:p w:rsidR="00752558" w:rsidRPr="00513F00" w:rsidRDefault="00752558" w:rsidP="00752558">
      <w:pPr>
        <w:pStyle w:val="Default"/>
        <w:rPr>
          <w:color w:val="auto"/>
          <w:sz w:val="22"/>
          <w:szCs w:val="22"/>
          <w:lang w:val="fr-FR"/>
        </w:rPr>
      </w:pPr>
      <w:r w:rsidRPr="00513F00">
        <w:rPr>
          <w:b/>
          <w:bCs/>
          <w:i/>
          <w:iCs/>
          <w:color w:val="auto"/>
          <w:sz w:val="22"/>
          <w:szCs w:val="22"/>
          <w:lang w:val="fr-FR"/>
        </w:rPr>
        <w:t>Agenc</w:t>
      </w:r>
      <w:r w:rsidR="00051164" w:rsidRPr="00513F00">
        <w:rPr>
          <w:b/>
          <w:bCs/>
          <w:i/>
          <w:iCs/>
          <w:color w:val="auto"/>
          <w:sz w:val="22"/>
          <w:szCs w:val="22"/>
          <w:lang w:val="fr-FR"/>
        </w:rPr>
        <w:t xml:space="preserve">ijom za borbu protiv korupcije </w:t>
      </w:r>
    </w:p>
    <w:p w:rsidR="00051164" w:rsidRPr="00513F00" w:rsidRDefault="00752558" w:rsidP="00752558">
      <w:pPr>
        <w:pStyle w:val="Default"/>
        <w:rPr>
          <w:b/>
          <w:bCs/>
          <w:i/>
          <w:iCs/>
          <w:color w:val="auto"/>
          <w:sz w:val="22"/>
          <w:szCs w:val="22"/>
          <w:lang w:val="fr-FR"/>
        </w:rPr>
      </w:pPr>
      <w:r w:rsidRPr="00513F00">
        <w:rPr>
          <w:b/>
          <w:bCs/>
          <w:i/>
          <w:iCs/>
          <w:color w:val="auto"/>
          <w:sz w:val="22"/>
          <w:szCs w:val="22"/>
          <w:lang w:val="fr-FR"/>
        </w:rPr>
        <w:t>"D</w:t>
      </w:r>
      <w:r w:rsidR="00051164" w:rsidRPr="00513F00">
        <w:rPr>
          <w:b/>
          <w:bCs/>
          <w:i/>
          <w:iCs/>
          <w:color w:val="auto"/>
          <w:sz w:val="22"/>
          <w:szCs w:val="22"/>
          <w:lang w:val="fr-FR"/>
        </w:rPr>
        <w:t>e</w:t>
      </w:r>
      <w:r w:rsidRPr="00513F00">
        <w:rPr>
          <w:b/>
          <w:bCs/>
          <w:i/>
          <w:iCs/>
          <w:color w:val="auto"/>
          <w:sz w:val="22"/>
          <w:szCs w:val="22"/>
          <w:lang w:val="fr-FR"/>
        </w:rPr>
        <w:t>l</w:t>
      </w:r>
      <w:r w:rsidR="00051164" w:rsidRPr="00513F00">
        <w:rPr>
          <w:b/>
          <w:bCs/>
          <w:i/>
          <w:iCs/>
          <w:color w:val="auto"/>
          <w:sz w:val="22"/>
          <w:szCs w:val="22"/>
          <w:lang w:val="fr-FR"/>
        </w:rPr>
        <w:t>e</w:t>
      </w:r>
      <w:r w:rsidRPr="00513F00">
        <w:rPr>
          <w:b/>
          <w:bCs/>
          <w:i/>
          <w:iCs/>
          <w:color w:val="auto"/>
          <w:sz w:val="22"/>
          <w:szCs w:val="22"/>
          <w:lang w:val="fr-FR"/>
        </w:rPr>
        <w:t>ga</w:t>
      </w:r>
      <w:r w:rsidR="00051164" w:rsidRPr="00513F00">
        <w:rPr>
          <w:b/>
          <w:bCs/>
          <w:i/>
          <w:iCs/>
          <w:color w:val="auto"/>
          <w:sz w:val="22"/>
          <w:szCs w:val="22"/>
          <w:lang w:val="fr-FR"/>
        </w:rPr>
        <w:t>c</w:t>
      </w:r>
      <w:r w:rsidRPr="00513F00">
        <w:rPr>
          <w:b/>
          <w:bCs/>
          <w:i/>
          <w:iCs/>
          <w:color w:val="auto"/>
          <w:sz w:val="22"/>
          <w:szCs w:val="22"/>
          <w:lang w:val="fr-FR"/>
        </w:rPr>
        <w:t>i</w:t>
      </w:r>
      <w:r w:rsidR="00051164" w:rsidRPr="00513F00">
        <w:rPr>
          <w:b/>
          <w:bCs/>
          <w:i/>
          <w:iCs/>
          <w:color w:val="auto"/>
          <w:sz w:val="22"/>
          <w:szCs w:val="22"/>
          <w:lang w:val="fr-FR"/>
        </w:rPr>
        <w:t xml:space="preserve">jom EU u Srbiji </w:t>
      </w:r>
      <w:r w:rsidRPr="00513F00">
        <w:rPr>
          <w:b/>
          <w:bCs/>
          <w:i/>
          <w:iCs/>
          <w:color w:val="auto"/>
          <w:sz w:val="22"/>
          <w:szCs w:val="22"/>
          <w:lang w:val="fr-FR"/>
        </w:rPr>
        <w:t xml:space="preserve">: " </w:t>
      </w:r>
      <w:r w:rsidR="00051164" w:rsidRPr="00513F00">
        <w:rPr>
          <w:b/>
          <w:bCs/>
          <w:i/>
          <w:iCs/>
          <w:color w:val="auto"/>
          <w:sz w:val="22"/>
          <w:szCs w:val="22"/>
          <w:lang w:val="fr-FR"/>
        </w:rPr>
        <w:t>Nj</w:t>
      </w:r>
      <w:r w:rsidRPr="00513F00">
        <w:rPr>
          <w:b/>
          <w:bCs/>
          <w:i/>
          <w:iCs/>
          <w:color w:val="auto"/>
          <w:sz w:val="22"/>
          <w:szCs w:val="22"/>
          <w:lang w:val="fr-FR"/>
        </w:rPr>
        <w:t>.E. Vincent Degert, Ambasad</w:t>
      </w:r>
      <w:r w:rsidR="00051164" w:rsidRPr="00513F00">
        <w:rPr>
          <w:b/>
          <w:bCs/>
          <w:i/>
          <w:iCs/>
          <w:color w:val="auto"/>
          <w:sz w:val="22"/>
          <w:szCs w:val="22"/>
          <w:lang w:val="fr-FR"/>
        </w:rPr>
        <w:t>o</w:t>
      </w:r>
      <w:r w:rsidRPr="00513F00">
        <w:rPr>
          <w:b/>
          <w:bCs/>
          <w:i/>
          <w:iCs/>
          <w:color w:val="auto"/>
          <w:sz w:val="22"/>
          <w:szCs w:val="22"/>
          <w:lang w:val="fr-FR"/>
        </w:rPr>
        <w:t xml:space="preserve">r, </w:t>
      </w:r>
      <w:r w:rsidR="00051164" w:rsidRPr="00513F00">
        <w:rPr>
          <w:b/>
          <w:bCs/>
          <w:i/>
          <w:iCs/>
          <w:color w:val="auto"/>
          <w:sz w:val="22"/>
          <w:szCs w:val="22"/>
          <w:lang w:val="fr-FR"/>
        </w:rPr>
        <w:t xml:space="preserve">Šef Delegacije </w:t>
      </w:r>
      <w:r w:rsidRPr="00513F00">
        <w:rPr>
          <w:b/>
          <w:bCs/>
          <w:i/>
          <w:iCs/>
          <w:color w:val="auto"/>
          <w:sz w:val="22"/>
          <w:szCs w:val="22"/>
          <w:lang w:val="fr-FR"/>
        </w:rPr>
        <w:t>E</w:t>
      </w:r>
      <w:r w:rsidR="00051164" w:rsidRPr="00513F00">
        <w:rPr>
          <w:b/>
          <w:bCs/>
          <w:i/>
          <w:iCs/>
          <w:color w:val="auto"/>
          <w:sz w:val="22"/>
          <w:szCs w:val="22"/>
          <w:lang w:val="fr-FR"/>
        </w:rPr>
        <w:t>U</w:t>
      </w:r>
      <w:r w:rsidRPr="00513F00">
        <w:rPr>
          <w:b/>
          <w:bCs/>
          <w:i/>
          <w:iCs/>
          <w:color w:val="auto"/>
          <w:sz w:val="22"/>
          <w:szCs w:val="22"/>
          <w:lang w:val="fr-FR"/>
        </w:rPr>
        <w:t xml:space="preserve"> </w:t>
      </w:r>
      <w:r w:rsidR="00051164" w:rsidRPr="00513F00">
        <w:rPr>
          <w:b/>
          <w:bCs/>
          <w:i/>
          <w:iCs/>
          <w:color w:val="auto"/>
          <w:sz w:val="22"/>
          <w:szCs w:val="22"/>
          <w:lang w:val="fr-FR"/>
        </w:rPr>
        <w:t>u Srbiji</w:t>
      </w:r>
      <w:r w:rsidRPr="00513F00">
        <w:rPr>
          <w:b/>
          <w:bCs/>
          <w:i/>
          <w:iCs/>
          <w:color w:val="auto"/>
          <w:sz w:val="22"/>
          <w:szCs w:val="22"/>
          <w:lang w:val="fr-FR"/>
        </w:rPr>
        <w:t>,</w:t>
      </w:r>
    </w:p>
    <w:p w:rsidR="00752558" w:rsidRPr="00513F00" w:rsidRDefault="00051164" w:rsidP="00752558">
      <w:pPr>
        <w:pStyle w:val="Default"/>
        <w:rPr>
          <w:color w:val="auto"/>
          <w:sz w:val="22"/>
          <w:szCs w:val="22"/>
          <w:lang w:val="fr-FR"/>
        </w:rPr>
      </w:pPr>
      <w:r w:rsidRPr="00513F00">
        <w:rPr>
          <w:b/>
          <w:bCs/>
          <w:i/>
          <w:iCs/>
          <w:color w:val="auto"/>
          <w:sz w:val="22"/>
          <w:szCs w:val="22"/>
          <w:lang w:val="fr-FR"/>
        </w:rPr>
        <w:t>Posmatračima EU</w:t>
      </w:r>
    </w:p>
    <w:p w:rsidR="00752558" w:rsidRPr="00513F00" w:rsidRDefault="00051164" w:rsidP="00752558">
      <w:pPr>
        <w:pStyle w:val="Default"/>
        <w:rPr>
          <w:color w:val="auto"/>
          <w:sz w:val="22"/>
          <w:szCs w:val="22"/>
          <w:lang w:val="fr-FR"/>
        </w:rPr>
      </w:pPr>
      <w:r w:rsidRPr="00513F00">
        <w:rPr>
          <w:b/>
          <w:bCs/>
          <w:i/>
          <w:iCs/>
          <w:color w:val="auto"/>
          <w:sz w:val="22"/>
          <w:szCs w:val="22"/>
          <w:lang w:val="fr-FR"/>
        </w:rPr>
        <w:t>Sindikatom pravosuđa Srbija</w:t>
      </w:r>
    </w:p>
    <w:p w:rsidR="00752558" w:rsidRPr="00513F00" w:rsidRDefault="00752558" w:rsidP="00752558">
      <w:pPr>
        <w:pStyle w:val="Default"/>
        <w:rPr>
          <w:color w:val="auto"/>
          <w:sz w:val="22"/>
          <w:szCs w:val="22"/>
        </w:rPr>
      </w:pPr>
      <w:r w:rsidRPr="00513F00">
        <w:rPr>
          <w:b/>
          <w:bCs/>
          <w:i/>
          <w:iCs/>
          <w:color w:val="auto"/>
          <w:sz w:val="22"/>
          <w:szCs w:val="22"/>
        </w:rPr>
        <w:t>Organi</w:t>
      </w:r>
      <w:r w:rsidR="00051164" w:rsidRPr="00513F00">
        <w:rPr>
          <w:b/>
          <w:bCs/>
          <w:i/>
          <w:iCs/>
          <w:color w:val="auto"/>
          <w:sz w:val="22"/>
          <w:szCs w:val="22"/>
        </w:rPr>
        <w:t>z</w:t>
      </w:r>
      <w:r w:rsidRPr="00513F00">
        <w:rPr>
          <w:b/>
          <w:bCs/>
          <w:i/>
          <w:iCs/>
          <w:color w:val="auto"/>
          <w:sz w:val="22"/>
          <w:szCs w:val="22"/>
        </w:rPr>
        <w:t>a</w:t>
      </w:r>
      <w:r w:rsidR="00051164" w:rsidRPr="00513F00">
        <w:rPr>
          <w:b/>
          <w:bCs/>
          <w:i/>
          <w:iCs/>
          <w:color w:val="auto"/>
          <w:sz w:val="22"/>
          <w:szCs w:val="22"/>
        </w:rPr>
        <w:t>c</w:t>
      </w:r>
      <w:r w:rsidRPr="00513F00">
        <w:rPr>
          <w:b/>
          <w:bCs/>
          <w:i/>
          <w:iCs/>
          <w:color w:val="auto"/>
          <w:sz w:val="22"/>
          <w:szCs w:val="22"/>
        </w:rPr>
        <w:t>i</w:t>
      </w:r>
      <w:r w:rsidR="00051164" w:rsidRPr="00513F00">
        <w:rPr>
          <w:b/>
          <w:bCs/>
          <w:i/>
          <w:iCs/>
          <w:color w:val="auto"/>
          <w:sz w:val="22"/>
          <w:szCs w:val="22"/>
        </w:rPr>
        <w:t>jom</w:t>
      </w:r>
      <w:r w:rsidRPr="00513F00">
        <w:rPr>
          <w:b/>
          <w:bCs/>
          <w:i/>
          <w:iCs/>
          <w:color w:val="auto"/>
          <w:sz w:val="22"/>
          <w:szCs w:val="22"/>
        </w:rPr>
        <w:t xml:space="preserve"> </w:t>
      </w:r>
      <w:r w:rsidR="00051164" w:rsidRPr="00513F00">
        <w:rPr>
          <w:b/>
          <w:bCs/>
          <w:i/>
          <w:iCs/>
          <w:color w:val="auto"/>
          <w:sz w:val="22"/>
          <w:szCs w:val="22"/>
        </w:rPr>
        <w:t>za bezbednost i sar</w:t>
      </w:r>
      <w:r w:rsidR="008717EE" w:rsidRPr="00513F00">
        <w:rPr>
          <w:b/>
          <w:bCs/>
          <w:i/>
          <w:iCs/>
          <w:color w:val="auto"/>
          <w:sz w:val="22"/>
          <w:szCs w:val="22"/>
        </w:rPr>
        <w:t xml:space="preserve">adnju </w:t>
      </w:r>
      <w:r w:rsidR="004142CB" w:rsidRPr="00513F00">
        <w:rPr>
          <w:b/>
          <w:bCs/>
          <w:i/>
          <w:iCs/>
          <w:color w:val="auto"/>
          <w:sz w:val="22"/>
          <w:szCs w:val="22"/>
        </w:rPr>
        <w:t>u</w:t>
      </w:r>
      <w:r w:rsidRPr="00513F00">
        <w:rPr>
          <w:b/>
          <w:bCs/>
          <w:i/>
          <w:iCs/>
          <w:color w:val="auto"/>
          <w:sz w:val="22"/>
          <w:szCs w:val="22"/>
        </w:rPr>
        <w:t xml:space="preserve"> E</w:t>
      </w:r>
      <w:r w:rsidR="004142CB" w:rsidRPr="00513F00">
        <w:rPr>
          <w:b/>
          <w:bCs/>
          <w:i/>
          <w:iCs/>
          <w:color w:val="auto"/>
          <w:sz w:val="22"/>
          <w:szCs w:val="22"/>
        </w:rPr>
        <w:t>v</w:t>
      </w:r>
      <w:r w:rsidRPr="00513F00">
        <w:rPr>
          <w:b/>
          <w:bCs/>
          <w:i/>
          <w:iCs/>
          <w:color w:val="auto"/>
          <w:sz w:val="22"/>
          <w:szCs w:val="22"/>
        </w:rPr>
        <w:t>rop</w:t>
      </w:r>
      <w:r w:rsidR="004142CB" w:rsidRPr="00513F00">
        <w:rPr>
          <w:b/>
          <w:bCs/>
          <w:i/>
          <w:iCs/>
          <w:color w:val="auto"/>
          <w:sz w:val="22"/>
          <w:szCs w:val="22"/>
        </w:rPr>
        <w:t>i</w:t>
      </w:r>
      <w:r w:rsidRPr="00513F00">
        <w:rPr>
          <w:b/>
          <w:bCs/>
          <w:i/>
          <w:iCs/>
          <w:color w:val="auto"/>
          <w:sz w:val="22"/>
          <w:szCs w:val="22"/>
        </w:rPr>
        <w:t xml:space="preserve"> – OSCE </w:t>
      </w:r>
    </w:p>
    <w:p w:rsidR="00752558" w:rsidRPr="00513F00" w:rsidRDefault="00752558" w:rsidP="00752558">
      <w:pPr>
        <w:pStyle w:val="Default"/>
        <w:rPr>
          <w:color w:val="auto"/>
          <w:sz w:val="22"/>
          <w:szCs w:val="22"/>
          <w:lang w:val="fr-FR"/>
        </w:rPr>
      </w:pPr>
      <w:r w:rsidRPr="00513F00">
        <w:rPr>
          <w:b/>
          <w:bCs/>
          <w:i/>
          <w:iCs/>
          <w:color w:val="auto"/>
          <w:sz w:val="22"/>
          <w:szCs w:val="22"/>
          <w:lang w:val="fr-FR"/>
        </w:rPr>
        <w:t xml:space="preserve">Transparency International  </w:t>
      </w:r>
    </w:p>
    <w:p w:rsidR="00752558" w:rsidRPr="00513F00" w:rsidRDefault="004142CB" w:rsidP="00752558">
      <w:pPr>
        <w:pStyle w:val="Default"/>
        <w:rPr>
          <w:color w:val="auto"/>
          <w:sz w:val="22"/>
          <w:szCs w:val="22"/>
          <w:lang w:val="fr-FR"/>
        </w:rPr>
      </w:pPr>
      <w:r w:rsidRPr="00513F00">
        <w:rPr>
          <w:b/>
          <w:bCs/>
          <w:i/>
          <w:iCs/>
          <w:color w:val="auto"/>
          <w:sz w:val="22"/>
          <w:szCs w:val="22"/>
          <w:lang w:val="fr-FR"/>
        </w:rPr>
        <w:t>K</w:t>
      </w:r>
      <w:r w:rsidR="00752558" w:rsidRPr="00513F00">
        <w:rPr>
          <w:b/>
          <w:bCs/>
          <w:i/>
          <w:iCs/>
          <w:color w:val="auto"/>
          <w:sz w:val="22"/>
          <w:szCs w:val="22"/>
          <w:lang w:val="fr-FR"/>
        </w:rPr>
        <w:t>oali</w:t>
      </w:r>
      <w:r w:rsidRPr="00513F00">
        <w:rPr>
          <w:b/>
          <w:bCs/>
          <w:i/>
          <w:iCs/>
          <w:color w:val="auto"/>
          <w:sz w:val="22"/>
          <w:szCs w:val="22"/>
          <w:lang w:val="fr-FR"/>
        </w:rPr>
        <w:t>c</w:t>
      </w:r>
      <w:r w:rsidR="00752558" w:rsidRPr="00513F00">
        <w:rPr>
          <w:b/>
          <w:bCs/>
          <w:i/>
          <w:iCs/>
          <w:color w:val="auto"/>
          <w:sz w:val="22"/>
          <w:szCs w:val="22"/>
          <w:lang w:val="fr-FR"/>
        </w:rPr>
        <w:t>i</w:t>
      </w:r>
      <w:r w:rsidR="00D96892" w:rsidRPr="00513F00">
        <w:rPr>
          <w:b/>
          <w:bCs/>
          <w:i/>
          <w:iCs/>
          <w:color w:val="auto"/>
          <w:sz w:val="22"/>
          <w:szCs w:val="22"/>
          <w:lang w:val="fr-FR"/>
        </w:rPr>
        <w:t>jom</w:t>
      </w:r>
      <w:r w:rsidRPr="00513F00">
        <w:rPr>
          <w:b/>
          <w:bCs/>
          <w:i/>
          <w:iCs/>
          <w:color w:val="auto"/>
          <w:sz w:val="22"/>
          <w:szCs w:val="22"/>
          <w:lang w:val="fr-FR"/>
        </w:rPr>
        <w:t xml:space="preserve"> </w:t>
      </w:r>
      <w:r w:rsidR="00752558" w:rsidRPr="00513F00">
        <w:rPr>
          <w:b/>
          <w:bCs/>
          <w:i/>
          <w:iCs/>
          <w:color w:val="auto"/>
          <w:sz w:val="22"/>
          <w:szCs w:val="22"/>
          <w:lang w:val="fr-FR"/>
        </w:rPr>
        <w:t xml:space="preserve"> </w:t>
      </w:r>
      <w:r w:rsidRPr="00513F00">
        <w:rPr>
          <w:b/>
          <w:bCs/>
          <w:i/>
          <w:iCs/>
          <w:color w:val="auto"/>
          <w:sz w:val="22"/>
          <w:szCs w:val="22"/>
          <w:lang w:val="fr-FR"/>
        </w:rPr>
        <w:t xml:space="preserve">za nadzor javnih finansija </w:t>
      </w:r>
    </w:p>
    <w:p w:rsidR="00752558" w:rsidRPr="00513F00" w:rsidRDefault="004142CB" w:rsidP="00752558">
      <w:pPr>
        <w:pStyle w:val="Default"/>
        <w:rPr>
          <w:color w:val="auto"/>
          <w:sz w:val="22"/>
          <w:szCs w:val="22"/>
          <w:lang w:val="fr-FR"/>
        </w:rPr>
      </w:pPr>
      <w:r w:rsidRPr="00513F00">
        <w:rPr>
          <w:b/>
          <w:bCs/>
          <w:i/>
          <w:iCs/>
          <w:color w:val="auto"/>
          <w:sz w:val="22"/>
          <w:szCs w:val="22"/>
          <w:lang w:val="fr-FR"/>
        </w:rPr>
        <w:t>Ustavni</w:t>
      </w:r>
      <w:r w:rsidR="00D96892" w:rsidRPr="00513F00">
        <w:rPr>
          <w:b/>
          <w:bCs/>
          <w:i/>
          <w:iCs/>
          <w:color w:val="auto"/>
          <w:sz w:val="22"/>
          <w:szCs w:val="22"/>
          <w:lang w:val="fr-FR"/>
        </w:rPr>
        <w:t>m</w:t>
      </w:r>
      <w:r w:rsidRPr="00513F00">
        <w:rPr>
          <w:b/>
          <w:bCs/>
          <w:i/>
          <w:iCs/>
          <w:color w:val="auto"/>
          <w:sz w:val="22"/>
          <w:szCs w:val="22"/>
          <w:lang w:val="fr-FR"/>
        </w:rPr>
        <w:t xml:space="preserve"> sud</w:t>
      </w:r>
      <w:r w:rsidR="00D96892" w:rsidRPr="00513F00">
        <w:rPr>
          <w:b/>
          <w:bCs/>
          <w:i/>
          <w:iCs/>
          <w:color w:val="auto"/>
          <w:sz w:val="22"/>
          <w:szCs w:val="22"/>
          <w:lang w:val="fr-FR"/>
        </w:rPr>
        <w:t>om</w:t>
      </w:r>
      <w:r w:rsidRPr="00513F00">
        <w:rPr>
          <w:b/>
          <w:bCs/>
          <w:i/>
          <w:iCs/>
          <w:color w:val="auto"/>
          <w:sz w:val="22"/>
          <w:szCs w:val="22"/>
          <w:lang w:val="fr-FR"/>
        </w:rPr>
        <w:t xml:space="preserve"> </w:t>
      </w:r>
      <w:r w:rsidR="00752558" w:rsidRPr="00513F00">
        <w:rPr>
          <w:b/>
          <w:bCs/>
          <w:i/>
          <w:iCs/>
          <w:color w:val="auto"/>
          <w:sz w:val="22"/>
          <w:szCs w:val="22"/>
          <w:lang w:val="fr-FR"/>
        </w:rPr>
        <w:t>R</w:t>
      </w:r>
      <w:r w:rsidRPr="00513F00">
        <w:rPr>
          <w:b/>
          <w:bCs/>
          <w:i/>
          <w:iCs/>
          <w:color w:val="auto"/>
          <w:sz w:val="22"/>
          <w:szCs w:val="22"/>
          <w:lang w:val="fr-FR"/>
        </w:rPr>
        <w:t>e</w:t>
      </w:r>
      <w:r w:rsidR="00752558" w:rsidRPr="00513F00">
        <w:rPr>
          <w:b/>
          <w:bCs/>
          <w:i/>
          <w:iCs/>
          <w:color w:val="auto"/>
          <w:sz w:val="22"/>
          <w:szCs w:val="22"/>
          <w:lang w:val="fr-FR"/>
        </w:rPr>
        <w:t>publi</w:t>
      </w:r>
      <w:r w:rsidRPr="00513F00">
        <w:rPr>
          <w:b/>
          <w:bCs/>
          <w:i/>
          <w:iCs/>
          <w:color w:val="auto"/>
          <w:sz w:val="22"/>
          <w:szCs w:val="22"/>
          <w:lang w:val="fr-FR"/>
        </w:rPr>
        <w:t>ke</w:t>
      </w:r>
      <w:r w:rsidR="00752558" w:rsidRPr="00513F00">
        <w:rPr>
          <w:b/>
          <w:bCs/>
          <w:i/>
          <w:iCs/>
          <w:color w:val="auto"/>
          <w:sz w:val="22"/>
          <w:szCs w:val="22"/>
          <w:lang w:val="fr-FR"/>
        </w:rPr>
        <w:t xml:space="preserve"> Srbi</w:t>
      </w:r>
      <w:r w:rsidRPr="00513F00">
        <w:rPr>
          <w:b/>
          <w:bCs/>
          <w:i/>
          <w:iCs/>
          <w:color w:val="auto"/>
          <w:sz w:val="22"/>
          <w:szCs w:val="22"/>
          <w:lang w:val="fr-FR"/>
        </w:rPr>
        <w:t>je</w:t>
      </w:r>
      <w:r w:rsidR="00752558" w:rsidRPr="00513F00">
        <w:rPr>
          <w:b/>
          <w:bCs/>
          <w:i/>
          <w:iCs/>
          <w:color w:val="auto"/>
          <w:sz w:val="22"/>
          <w:szCs w:val="22"/>
          <w:lang w:val="fr-FR"/>
        </w:rPr>
        <w:t xml:space="preserve"> </w:t>
      </w:r>
    </w:p>
    <w:p w:rsidR="00752558" w:rsidRPr="00513F00" w:rsidRDefault="004142CB" w:rsidP="00752558">
      <w:pPr>
        <w:pStyle w:val="Default"/>
        <w:rPr>
          <w:color w:val="auto"/>
          <w:sz w:val="22"/>
          <w:szCs w:val="22"/>
          <w:lang w:val="fr-FR"/>
        </w:rPr>
      </w:pPr>
      <w:r w:rsidRPr="00513F00">
        <w:rPr>
          <w:b/>
          <w:bCs/>
          <w:i/>
          <w:iCs/>
          <w:color w:val="auto"/>
          <w:sz w:val="22"/>
          <w:szCs w:val="22"/>
          <w:lang w:val="fr-FR"/>
        </w:rPr>
        <w:t>Fond</w:t>
      </w:r>
      <w:r w:rsidR="00D96892" w:rsidRPr="00513F00">
        <w:rPr>
          <w:b/>
          <w:bCs/>
          <w:i/>
          <w:iCs/>
          <w:color w:val="auto"/>
          <w:sz w:val="22"/>
          <w:szCs w:val="22"/>
          <w:lang w:val="fr-FR"/>
        </w:rPr>
        <w:t>om</w:t>
      </w:r>
      <w:r w:rsidRPr="00513F00">
        <w:rPr>
          <w:b/>
          <w:bCs/>
          <w:i/>
          <w:iCs/>
          <w:color w:val="auto"/>
          <w:sz w:val="22"/>
          <w:szCs w:val="22"/>
          <w:lang w:val="fr-FR"/>
        </w:rPr>
        <w:t xml:space="preserve"> za otvoreno društvo </w:t>
      </w:r>
    </w:p>
    <w:p w:rsidR="00752558" w:rsidRPr="00513F00" w:rsidRDefault="00B634F6" w:rsidP="00752558">
      <w:pPr>
        <w:pStyle w:val="Default"/>
        <w:rPr>
          <w:color w:val="auto"/>
          <w:sz w:val="22"/>
          <w:szCs w:val="22"/>
          <w:lang w:val="fr-FR"/>
        </w:rPr>
      </w:pPr>
      <w:r w:rsidRPr="00513F00">
        <w:rPr>
          <w:b/>
          <w:bCs/>
          <w:i/>
          <w:iCs/>
          <w:color w:val="auto"/>
          <w:sz w:val="22"/>
          <w:szCs w:val="22"/>
          <w:lang w:val="fr-FR"/>
        </w:rPr>
        <w:t>Zamenik</w:t>
      </w:r>
      <w:r w:rsidR="00D96892" w:rsidRPr="00513F00">
        <w:rPr>
          <w:b/>
          <w:bCs/>
          <w:i/>
          <w:iCs/>
          <w:color w:val="auto"/>
          <w:sz w:val="22"/>
          <w:szCs w:val="22"/>
          <w:lang w:val="fr-FR"/>
        </w:rPr>
        <w:t>om</w:t>
      </w:r>
      <w:r w:rsidR="003A13B1" w:rsidRPr="00513F00">
        <w:rPr>
          <w:b/>
          <w:bCs/>
          <w:i/>
          <w:iCs/>
          <w:color w:val="auto"/>
          <w:sz w:val="22"/>
          <w:szCs w:val="22"/>
          <w:lang w:val="fr-FR"/>
        </w:rPr>
        <w:t xml:space="preserve"> Pravnog fakulteta u Beogradu</w:t>
      </w:r>
      <w:r w:rsidR="00752558" w:rsidRPr="00513F00">
        <w:rPr>
          <w:b/>
          <w:bCs/>
          <w:i/>
          <w:iCs/>
          <w:color w:val="auto"/>
          <w:sz w:val="22"/>
          <w:szCs w:val="22"/>
          <w:lang w:val="fr-FR"/>
        </w:rPr>
        <w:t xml:space="preserve"> </w:t>
      </w:r>
    </w:p>
    <w:p w:rsidR="00752558" w:rsidRPr="00513F00" w:rsidRDefault="003A13B1" w:rsidP="00752558">
      <w:pPr>
        <w:pStyle w:val="Default"/>
        <w:rPr>
          <w:color w:val="auto"/>
          <w:sz w:val="22"/>
          <w:szCs w:val="22"/>
          <w:lang w:val="fr-FR"/>
        </w:rPr>
      </w:pPr>
      <w:r w:rsidRPr="00513F00">
        <w:rPr>
          <w:b/>
          <w:bCs/>
          <w:i/>
          <w:iCs/>
          <w:color w:val="auto"/>
          <w:sz w:val="22"/>
          <w:szCs w:val="22"/>
          <w:lang w:val="fr-FR"/>
        </w:rPr>
        <w:t>Profesor</w:t>
      </w:r>
      <w:r w:rsidR="00D96892" w:rsidRPr="00513F00">
        <w:rPr>
          <w:b/>
          <w:bCs/>
          <w:i/>
          <w:iCs/>
          <w:color w:val="auto"/>
          <w:sz w:val="22"/>
          <w:szCs w:val="22"/>
          <w:lang w:val="fr-FR"/>
        </w:rPr>
        <w:t>om</w:t>
      </w:r>
      <w:r w:rsidRPr="00513F00">
        <w:rPr>
          <w:b/>
          <w:bCs/>
          <w:i/>
          <w:iCs/>
          <w:color w:val="auto"/>
          <w:sz w:val="22"/>
          <w:szCs w:val="22"/>
          <w:lang w:val="fr-FR"/>
        </w:rPr>
        <w:t xml:space="preserve"> Pravnog fakulteta Union u Beogradu </w:t>
      </w:r>
    </w:p>
    <w:p w:rsidR="00752558" w:rsidRPr="00513F00" w:rsidRDefault="003A13B1" w:rsidP="00752558">
      <w:pPr>
        <w:pStyle w:val="Default"/>
        <w:rPr>
          <w:color w:val="auto"/>
          <w:sz w:val="22"/>
          <w:szCs w:val="22"/>
          <w:lang w:val="fr-FR"/>
        </w:rPr>
      </w:pPr>
      <w:r w:rsidRPr="00513F00">
        <w:rPr>
          <w:b/>
          <w:bCs/>
          <w:i/>
          <w:iCs/>
          <w:color w:val="auto"/>
          <w:sz w:val="22"/>
          <w:szCs w:val="22"/>
          <w:lang w:val="fr-FR"/>
        </w:rPr>
        <w:t>Narodn</w:t>
      </w:r>
      <w:r w:rsidR="00D96892" w:rsidRPr="00513F00">
        <w:rPr>
          <w:b/>
          <w:bCs/>
          <w:i/>
          <w:iCs/>
          <w:color w:val="auto"/>
          <w:sz w:val="22"/>
          <w:szCs w:val="22"/>
          <w:lang w:val="fr-FR"/>
        </w:rPr>
        <w:t>om</w:t>
      </w:r>
      <w:r w:rsidRPr="00513F00">
        <w:rPr>
          <w:b/>
          <w:bCs/>
          <w:i/>
          <w:iCs/>
          <w:color w:val="auto"/>
          <w:sz w:val="22"/>
          <w:szCs w:val="22"/>
          <w:lang w:val="fr-FR"/>
        </w:rPr>
        <w:t xml:space="preserve"> Skupštin</w:t>
      </w:r>
      <w:r w:rsidR="00D96892" w:rsidRPr="00513F00">
        <w:rPr>
          <w:b/>
          <w:bCs/>
          <w:i/>
          <w:iCs/>
          <w:color w:val="auto"/>
          <w:sz w:val="22"/>
          <w:szCs w:val="22"/>
          <w:lang w:val="fr-FR"/>
        </w:rPr>
        <w:t>om</w:t>
      </w:r>
      <w:r w:rsidRPr="00513F00">
        <w:rPr>
          <w:b/>
          <w:bCs/>
          <w:i/>
          <w:iCs/>
          <w:color w:val="auto"/>
          <w:sz w:val="22"/>
          <w:szCs w:val="22"/>
          <w:lang w:val="fr-FR"/>
        </w:rPr>
        <w:t xml:space="preserve"> Republike Srbije, gđa </w:t>
      </w:r>
      <w:r w:rsidR="00752558" w:rsidRPr="00513F00">
        <w:rPr>
          <w:b/>
          <w:bCs/>
          <w:i/>
          <w:iCs/>
          <w:color w:val="auto"/>
          <w:sz w:val="22"/>
          <w:szCs w:val="22"/>
          <w:lang w:val="fr-FR"/>
        </w:rPr>
        <w:t>Slavica Djuki</w:t>
      </w:r>
      <w:r w:rsidRPr="00513F00">
        <w:rPr>
          <w:b/>
          <w:bCs/>
          <w:i/>
          <w:iCs/>
          <w:color w:val="auto"/>
          <w:sz w:val="22"/>
          <w:szCs w:val="22"/>
          <w:lang w:val="fr-FR"/>
        </w:rPr>
        <w:t>ć-</w:t>
      </w:r>
      <w:r w:rsidR="00752558" w:rsidRPr="00513F00">
        <w:rPr>
          <w:b/>
          <w:bCs/>
          <w:i/>
          <w:iCs/>
          <w:color w:val="auto"/>
          <w:sz w:val="22"/>
          <w:szCs w:val="22"/>
          <w:lang w:val="fr-FR"/>
        </w:rPr>
        <w:t>Dejanovi</w:t>
      </w:r>
      <w:r w:rsidRPr="00513F00">
        <w:rPr>
          <w:b/>
          <w:bCs/>
          <w:i/>
          <w:iCs/>
          <w:color w:val="auto"/>
          <w:sz w:val="22"/>
          <w:szCs w:val="22"/>
          <w:lang w:val="fr-FR"/>
        </w:rPr>
        <w:t>ć</w:t>
      </w:r>
      <w:r w:rsidR="00752558" w:rsidRPr="00513F00">
        <w:rPr>
          <w:b/>
          <w:bCs/>
          <w:i/>
          <w:iCs/>
          <w:color w:val="auto"/>
          <w:sz w:val="22"/>
          <w:szCs w:val="22"/>
          <w:lang w:val="fr-FR"/>
        </w:rPr>
        <w:t>, pr</w:t>
      </w:r>
      <w:r w:rsidRPr="00513F00">
        <w:rPr>
          <w:b/>
          <w:bCs/>
          <w:i/>
          <w:iCs/>
          <w:color w:val="auto"/>
          <w:sz w:val="22"/>
          <w:szCs w:val="22"/>
          <w:lang w:val="fr-FR"/>
        </w:rPr>
        <w:t xml:space="preserve">edsednica </w:t>
      </w:r>
    </w:p>
    <w:p w:rsidR="00752558" w:rsidRPr="00513F00" w:rsidRDefault="003A13B1" w:rsidP="00752558">
      <w:pPr>
        <w:pStyle w:val="Default"/>
        <w:rPr>
          <w:color w:val="auto"/>
          <w:sz w:val="22"/>
          <w:szCs w:val="22"/>
          <w:lang w:val="fr-FR"/>
        </w:rPr>
      </w:pPr>
      <w:r w:rsidRPr="00513F00">
        <w:rPr>
          <w:b/>
          <w:bCs/>
          <w:i/>
          <w:iCs/>
          <w:color w:val="auto"/>
          <w:sz w:val="22"/>
          <w:szCs w:val="22"/>
          <w:lang w:val="fr-FR"/>
        </w:rPr>
        <w:t xml:space="preserve">Državnim revizorom </w:t>
      </w:r>
    </w:p>
    <w:p w:rsidR="00752558" w:rsidRPr="00513F00" w:rsidRDefault="003A13B1" w:rsidP="00752558">
      <w:pPr>
        <w:pStyle w:val="Default"/>
        <w:rPr>
          <w:color w:val="auto"/>
          <w:sz w:val="22"/>
          <w:szCs w:val="22"/>
          <w:lang w:val="fr-FR"/>
        </w:rPr>
      </w:pPr>
      <w:r w:rsidRPr="00513F00">
        <w:rPr>
          <w:b/>
          <w:bCs/>
          <w:i/>
          <w:iCs/>
          <w:color w:val="auto"/>
          <w:sz w:val="22"/>
          <w:szCs w:val="22"/>
          <w:lang w:val="fr-FR"/>
        </w:rPr>
        <w:t xml:space="preserve">kolegama sudijama i tužiocima iz </w:t>
      </w:r>
      <w:r w:rsidR="00752558" w:rsidRPr="00513F00">
        <w:rPr>
          <w:b/>
          <w:bCs/>
          <w:i/>
          <w:iCs/>
          <w:color w:val="auto"/>
          <w:sz w:val="22"/>
          <w:szCs w:val="22"/>
          <w:lang w:val="fr-FR"/>
        </w:rPr>
        <w:t>: Smederev</w:t>
      </w:r>
      <w:r w:rsidRPr="00513F00">
        <w:rPr>
          <w:b/>
          <w:bCs/>
          <w:i/>
          <w:iCs/>
          <w:color w:val="auto"/>
          <w:sz w:val="22"/>
          <w:szCs w:val="22"/>
          <w:lang w:val="fr-FR"/>
        </w:rPr>
        <w:t>a</w:t>
      </w:r>
      <w:r w:rsidR="00752558" w:rsidRPr="00513F00">
        <w:rPr>
          <w:b/>
          <w:bCs/>
          <w:i/>
          <w:iCs/>
          <w:color w:val="auto"/>
          <w:sz w:val="22"/>
          <w:szCs w:val="22"/>
          <w:lang w:val="fr-FR"/>
        </w:rPr>
        <w:t>, Nov</w:t>
      </w:r>
      <w:r w:rsidRPr="00513F00">
        <w:rPr>
          <w:b/>
          <w:bCs/>
          <w:i/>
          <w:iCs/>
          <w:color w:val="auto"/>
          <w:sz w:val="22"/>
          <w:szCs w:val="22"/>
          <w:lang w:val="fr-FR"/>
        </w:rPr>
        <w:t>og</w:t>
      </w:r>
      <w:r w:rsidR="00752558" w:rsidRPr="00513F00">
        <w:rPr>
          <w:b/>
          <w:bCs/>
          <w:i/>
          <w:iCs/>
          <w:color w:val="auto"/>
          <w:sz w:val="22"/>
          <w:szCs w:val="22"/>
          <w:lang w:val="fr-FR"/>
        </w:rPr>
        <w:t xml:space="preserve"> Sad</w:t>
      </w:r>
      <w:r w:rsidRPr="00513F00">
        <w:rPr>
          <w:b/>
          <w:bCs/>
          <w:i/>
          <w:iCs/>
          <w:color w:val="auto"/>
          <w:sz w:val="22"/>
          <w:szCs w:val="22"/>
          <w:lang w:val="fr-FR"/>
        </w:rPr>
        <w:t>a</w:t>
      </w:r>
      <w:r w:rsidR="00752558" w:rsidRPr="00513F00">
        <w:rPr>
          <w:b/>
          <w:bCs/>
          <w:i/>
          <w:iCs/>
          <w:color w:val="auto"/>
          <w:sz w:val="22"/>
          <w:szCs w:val="22"/>
          <w:lang w:val="fr-FR"/>
        </w:rPr>
        <w:t>, Sombor</w:t>
      </w:r>
      <w:r w:rsidRPr="00513F00">
        <w:rPr>
          <w:b/>
          <w:bCs/>
          <w:i/>
          <w:iCs/>
          <w:color w:val="auto"/>
          <w:sz w:val="22"/>
          <w:szCs w:val="22"/>
          <w:lang w:val="fr-FR"/>
        </w:rPr>
        <w:t>a</w:t>
      </w:r>
      <w:r w:rsidR="00752558" w:rsidRPr="00513F00">
        <w:rPr>
          <w:b/>
          <w:bCs/>
          <w:i/>
          <w:iCs/>
          <w:color w:val="auto"/>
          <w:sz w:val="22"/>
          <w:szCs w:val="22"/>
          <w:lang w:val="fr-FR"/>
        </w:rPr>
        <w:t>, Po</w:t>
      </w:r>
      <w:r w:rsidRPr="00513F00">
        <w:rPr>
          <w:b/>
          <w:bCs/>
          <w:i/>
          <w:iCs/>
          <w:color w:val="auto"/>
          <w:sz w:val="22"/>
          <w:szCs w:val="22"/>
          <w:lang w:val="fr-FR"/>
        </w:rPr>
        <w:t>že</w:t>
      </w:r>
      <w:r w:rsidR="00752558" w:rsidRPr="00513F00">
        <w:rPr>
          <w:b/>
          <w:bCs/>
          <w:i/>
          <w:iCs/>
          <w:color w:val="auto"/>
          <w:sz w:val="22"/>
          <w:szCs w:val="22"/>
          <w:lang w:val="fr-FR"/>
        </w:rPr>
        <w:t>g</w:t>
      </w:r>
      <w:r w:rsidRPr="00513F00">
        <w:rPr>
          <w:b/>
          <w:bCs/>
          <w:i/>
          <w:iCs/>
          <w:color w:val="auto"/>
          <w:sz w:val="22"/>
          <w:szCs w:val="22"/>
          <w:lang w:val="fr-FR"/>
        </w:rPr>
        <w:t>e</w:t>
      </w:r>
      <w:r w:rsidR="00752558" w:rsidRPr="00513F00">
        <w:rPr>
          <w:b/>
          <w:bCs/>
          <w:i/>
          <w:iCs/>
          <w:color w:val="auto"/>
          <w:sz w:val="22"/>
          <w:szCs w:val="22"/>
          <w:lang w:val="fr-FR"/>
        </w:rPr>
        <w:t>, Bor</w:t>
      </w:r>
      <w:r w:rsidRPr="00513F00">
        <w:rPr>
          <w:b/>
          <w:bCs/>
          <w:i/>
          <w:iCs/>
          <w:color w:val="auto"/>
          <w:sz w:val="22"/>
          <w:szCs w:val="22"/>
          <w:lang w:val="fr-FR"/>
        </w:rPr>
        <w:t>a</w:t>
      </w:r>
      <w:r w:rsidR="00752558" w:rsidRPr="00513F00">
        <w:rPr>
          <w:b/>
          <w:bCs/>
          <w:i/>
          <w:iCs/>
          <w:color w:val="auto"/>
          <w:sz w:val="22"/>
          <w:szCs w:val="22"/>
          <w:lang w:val="fr-FR"/>
        </w:rPr>
        <w:t>, Zajecar</w:t>
      </w:r>
      <w:r w:rsidRPr="00513F00">
        <w:rPr>
          <w:b/>
          <w:bCs/>
          <w:i/>
          <w:iCs/>
          <w:color w:val="auto"/>
          <w:sz w:val="22"/>
          <w:szCs w:val="22"/>
          <w:lang w:val="fr-FR"/>
        </w:rPr>
        <w:t>a</w:t>
      </w:r>
      <w:r w:rsidR="00752558" w:rsidRPr="00513F00">
        <w:rPr>
          <w:b/>
          <w:bCs/>
          <w:i/>
          <w:iCs/>
          <w:color w:val="auto"/>
          <w:sz w:val="22"/>
          <w:szCs w:val="22"/>
          <w:lang w:val="fr-FR"/>
        </w:rPr>
        <w:t xml:space="preserve"> </w:t>
      </w:r>
      <w:r w:rsidRPr="00513F00">
        <w:rPr>
          <w:b/>
          <w:bCs/>
          <w:i/>
          <w:iCs/>
          <w:color w:val="auto"/>
          <w:sz w:val="22"/>
          <w:szCs w:val="22"/>
          <w:lang w:val="fr-FR"/>
        </w:rPr>
        <w:t>i</w:t>
      </w:r>
      <w:r w:rsidR="00752558" w:rsidRPr="00513F00">
        <w:rPr>
          <w:b/>
          <w:bCs/>
          <w:i/>
          <w:iCs/>
          <w:color w:val="auto"/>
          <w:sz w:val="22"/>
          <w:szCs w:val="22"/>
          <w:lang w:val="fr-FR"/>
        </w:rPr>
        <w:t xml:space="preserve"> B</w:t>
      </w:r>
      <w:r w:rsidRPr="00513F00">
        <w:rPr>
          <w:b/>
          <w:bCs/>
          <w:i/>
          <w:iCs/>
          <w:color w:val="auto"/>
          <w:sz w:val="22"/>
          <w:szCs w:val="22"/>
          <w:lang w:val="fr-FR"/>
        </w:rPr>
        <w:t>eo</w:t>
      </w:r>
      <w:r w:rsidR="00752558" w:rsidRPr="00513F00">
        <w:rPr>
          <w:b/>
          <w:bCs/>
          <w:i/>
          <w:iCs/>
          <w:color w:val="auto"/>
          <w:sz w:val="22"/>
          <w:szCs w:val="22"/>
          <w:lang w:val="fr-FR"/>
        </w:rPr>
        <w:t>grad</w:t>
      </w:r>
      <w:r w:rsidRPr="00513F00">
        <w:rPr>
          <w:b/>
          <w:bCs/>
          <w:i/>
          <w:iCs/>
          <w:color w:val="auto"/>
          <w:sz w:val="22"/>
          <w:szCs w:val="22"/>
          <w:lang w:val="fr-FR"/>
        </w:rPr>
        <w:t>a</w:t>
      </w:r>
      <w:r w:rsidR="00752558" w:rsidRPr="00513F00">
        <w:rPr>
          <w:b/>
          <w:bCs/>
          <w:i/>
          <w:iCs/>
          <w:color w:val="auto"/>
          <w:sz w:val="22"/>
          <w:szCs w:val="22"/>
          <w:lang w:val="fr-FR"/>
        </w:rPr>
        <w:t xml:space="preserve"> </w:t>
      </w:r>
      <w:r w:rsidRPr="00513F00">
        <w:rPr>
          <w:b/>
          <w:bCs/>
          <w:i/>
          <w:iCs/>
          <w:color w:val="auto"/>
          <w:sz w:val="22"/>
          <w:szCs w:val="22"/>
          <w:lang w:val="fr-FR"/>
        </w:rPr>
        <w:t xml:space="preserve">Ustavnim sudom </w:t>
      </w:r>
    </w:p>
    <w:p w:rsidR="00752558" w:rsidRPr="00513F00" w:rsidRDefault="003A13B1" w:rsidP="00752558">
      <w:pPr>
        <w:pStyle w:val="Default"/>
        <w:rPr>
          <w:color w:val="auto"/>
          <w:sz w:val="22"/>
          <w:szCs w:val="22"/>
        </w:rPr>
      </w:pPr>
      <w:r w:rsidRPr="00513F00">
        <w:rPr>
          <w:b/>
          <w:bCs/>
          <w:i/>
          <w:iCs/>
          <w:color w:val="auto"/>
          <w:sz w:val="22"/>
          <w:szCs w:val="22"/>
        </w:rPr>
        <w:t xml:space="preserve">Advokatskom komorom Udruženjem </w:t>
      </w:r>
      <w:r w:rsidR="00752558" w:rsidRPr="00513F00">
        <w:rPr>
          <w:b/>
          <w:bCs/>
          <w:i/>
          <w:iCs/>
          <w:color w:val="auto"/>
          <w:sz w:val="22"/>
          <w:szCs w:val="22"/>
        </w:rPr>
        <w:t xml:space="preserve">Belgrade « Bar Association » </w:t>
      </w:r>
    </w:p>
    <w:p w:rsidR="00752558" w:rsidRPr="00513F00" w:rsidRDefault="003A13B1" w:rsidP="00752558">
      <w:pPr>
        <w:pStyle w:val="Default"/>
        <w:rPr>
          <w:color w:val="auto"/>
          <w:sz w:val="22"/>
          <w:szCs w:val="22"/>
        </w:rPr>
      </w:pPr>
      <w:r w:rsidRPr="00513F00">
        <w:rPr>
          <w:b/>
          <w:bCs/>
          <w:i/>
          <w:iCs/>
          <w:color w:val="auto"/>
          <w:sz w:val="22"/>
          <w:szCs w:val="22"/>
        </w:rPr>
        <w:t xml:space="preserve">Srpskom advokatskom komorom </w:t>
      </w:r>
    </w:p>
    <w:p w:rsidR="00752558" w:rsidRPr="00513F00" w:rsidRDefault="003A13B1" w:rsidP="00752558">
      <w:pPr>
        <w:pStyle w:val="Default"/>
        <w:rPr>
          <w:color w:val="auto"/>
          <w:sz w:val="22"/>
          <w:szCs w:val="22"/>
          <w:lang w:val="fr-FR"/>
        </w:rPr>
      </w:pPr>
      <w:r w:rsidRPr="00513F00">
        <w:rPr>
          <w:b/>
          <w:bCs/>
          <w:color w:val="auto"/>
          <w:sz w:val="22"/>
          <w:szCs w:val="22"/>
          <w:lang w:val="fr-FR"/>
        </w:rPr>
        <w:t xml:space="preserve">Udruženjem novinara Srbije </w:t>
      </w:r>
    </w:p>
    <w:p w:rsidR="00752558" w:rsidRPr="00513F00" w:rsidRDefault="00752558" w:rsidP="00752558">
      <w:pPr>
        <w:pStyle w:val="Default"/>
        <w:rPr>
          <w:color w:val="auto"/>
          <w:sz w:val="22"/>
          <w:szCs w:val="22"/>
          <w:lang w:val="fr-FR"/>
        </w:rPr>
      </w:pPr>
      <w:r w:rsidRPr="00513F00">
        <w:rPr>
          <w:b/>
          <w:bCs/>
          <w:color w:val="auto"/>
          <w:sz w:val="22"/>
          <w:szCs w:val="22"/>
          <w:lang w:val="fr-FR"/>
        </w:rPr>
        <w:t>Blagoj</w:t>
      </w:r>
      <w:r w:rsidR="003A13B1" w:rsidRPr="00513F00">
        <w:rPr>
          <w:b/>
          <w:bCs/>
          <w:color w:val="auto"/>
          <w:sz w:val="22"/>
          <w:szCs w:val="22"/>
          <w:lang w:val="fr-FR"/>
        </w:rPr>
        <w:t>em</w:t>
      </w:r>
      <w:r w:rsidRPr="00513F00">
        <w:rPr>
          <w:b/>
          <w:bCs/>
          <w:color w:val="auto"/>
          <w:sz w:val="22"/>
          <w:szCs w:val="22"/>
          <w:lang w:val="fr-FR"/>
        </w:rPr>
        <w:t xml:space="preserve"> Jaksi</w:t>
      </w:r>
      <w:r w:rsidR="003A13B1" w:rsidRPr="00513F00">
        <w:rPr>
          <w:b/>
          <w:bCs/>
          <w:color w:val="auto"/>
          <w:sz w:val="22"/>
          <w:szCs w:val="22"/>
          <w:lang w:val="fr-FR"/>
        </w:rPr>
        <w:t>ćem</w:t>
      </w:r>
      <w:r w:rsidRPr="00513F00">
        <w:rPr>
          <w:b/>
          <w:bCs/>
          <w:color w:val="auto"/>
          <w:sz w:val="22"/>
          <w:szCs w:val="22"/>
          <w:lang w:val="fr-FR"/>
        </w:rPr>
        <w:t xml:space="preserve">, </w:t>
      </w:r>
      <w:r w:rsidR="003A13B1" w:rsidRPr="00513F00">
        <w:rPr>
          <w:b/>
          <w:bCs/>
          <w:color w:val="auto"/>
          <w:sz w:val="22"/>
          <w:szCs w:val="22"/>
          <w:lang w:val="fr-FR"/>
        </w:rPr>
        <w:t>sudijom</w:t>
      </w:r>
    </w:p>
    <w:p w:rsidR="00752558" w:rsidRPr="00513F00" w:rsidRDefault="00752558" w:rsidP="00752558">
      <w:pPr>
        <w:pStyle w:val="Default"/>
        <w:rPr>
          <w:color w:val="auto"/>
          <w:sz w:val="22"/>
          <w:szCs w:val="22"/>
          <w:lang w:val="fr-FR"/>
        </w:rPr>
      </w:pPr>
      <w:r w:rsidRPr="00513F00">
        <w:rPr>
          <w:b/>
          <w:bCs/>
          <w:color w:val="auto"/>
          <w:sz w:val="22"/>
          <w:szCs w:val="22"/>
          <w:lang w:val="fr-FR"/>
        </w:rPr>
        <w:t>Milimir</w:t>
      </w:r>
      <w:r w:rsidR="003A13B1" w:rsidRPr="00513F00">
        <w:rPr>
          <w:b/>
          <w:bCs/>
          <w:color w:val="auto"/>
          <w:sz w:val="22"/>
          <w:szCs w:val="22"/>
          <w:lang w:val="fr-FR"/>
        </w:rPr>
        <w:t>om</w:t>
      </w:r>
      <w:r w:rsidRPr="00513F00">
        <w:rPr>
          <w:b/>
          <w:bCs/>
          <w:color w:val="auto"/>
          <w:sz w:val="22"/>
          <w:szCs w:val="22"/>
          <w:lang w:val="fr-FR"/>
        </w:rPr>
        <w:t xml:space="preserve"> Luki</w:t>
      </w:r>
      <w:r w:rsidR="003A13B1" w:rsidRPr="00513F00">
        <w:rPr>
          <w:b/>
          <w:bCs/>
          <w:color w:val="auto"/>
          <w:sz w:val="22"/>
          <w:szCs w:val="22"/>
          <w:lang w:val="fr-FR"/>
        </w:rPr>
        <w:t>ćem</w:t>
      </w:r>
      <w:r w:rsidRPr="00513F00">
        <w:rPr>
          <w:b/>
          <w:bCs/>
          <w:color w:val="auto"/>
          <w:sz w:val="22"/>
          <w:szCs w:val="22"/>
          <w:lang w:val="fr-FR"/>
        </w:rPr>
        <w:t xml:space="preserve">, </w:t>
      </w:r>
      <w:r w:rsidR="003A13B1" w:rsidRPr="00513F00">
        <w:rPr>
          <w:b/>
          <w:bCs/>
          <w:color w:val="auto"/>
          <w:sz w:val="22"/>
          <w:szCs w:val="22"/>
          <w:lang w:val="fr-FR"/>
        </w:rPr>
        <w:t>sudijom</w:t>
      </w:r>
    </w:p>
    <w:p w:rsidR="00752558" w:rsidRPr="00513F00" w:rsidRDefault="00752558" w:rsidP="00752558">
      <w:pPr>
        <w:pStyle w:val="Default"/>
        <w:rPr>
          <w:color w:val="auto"/>
          <w:sz w:val="22"/>
          <w:szCs w:val="22"/>
        </w:rPr>
      </w:pPr>
      <w:r w:rsidRPr="00513F00">
        <w:rPr>
          <w:b/>
          <w:bCs/>
          <w:color w:val="auto"/>
          <w:sz w:val="22"/>
          <w:szCs w:val="22"/>
        </w:rPr>
        <w:t>Branislav</w:t>
      </w:r>
      <w:r w:rsidR="003A13B1" w:rsidRPr="00513F00">
        <w:rPr>
          <w:b/>
          <w:bCs/>
          <w:color w:val="auto"/>
          <w:sz w:val="22"/>
          <w:szCs w:val="22"/>
        </w:rPr>
        <w:t>om</w:t>
      </w:r>
      <w:r w:rsidRPr="00513F00">
        <w:rPr>
          <w:b/>
          <w:bCs/>
          <w:color w:val="auto"/>
          <w:sz w:val="22"/>
          <w:szCs w:val="22"/>
        </w:rPr>
        <w:t xml:space="preserve"> Isailovi</w:t>
      </w:r>
      <w:r w:rsidR="003A13B1" w:rsidRPr="00513F00">
        <w:rPr>
          <w:b/>
          <w:bCs/>
          <w:color w:val="auto"/>
          <w:sz w:val="22"/>
          <w:szCs w:val="22"/>
        </w:rPr>
        <w:t>ć,</w:t>
      </w:r>
      <w:r w:rsidRPr="00513F00">
        <w:rPr>
          <w:b/>
          <w:bCs/>
          <w:color w:val="auto"/>
          <w:sz w:val="22"/>
          <w:szCs w:val="22"/>
        </w:rPr>
        <w:t xml:space="preserve"> a</w:t>
      </w:r>
      <w:r w:rsidR="003A13B1" w:rsidRPr="00513F00">
        <w:rPr>
          <w:b/>
          <w:bCs/>
          <w:color w:val="auto"/>
          <w:sz w:val="22"/>
          <w:szCs w:val="22"/>
        </w:rPr>
        <w:t>d</w:t>
      </w:r>
      <w:r w:rsidRPr="00513F00">
        <w:rPr>
          <w:b/>
          <w:bCs/>
          <w:color w:val="auto"/>
          <w:sz w:val="22"/>
          <w:szCs w:val="22"/>
        </w:rPr>
        <w:t>vo</w:t>
      </w:r>
      <w:r w:rsidR="003A13B1" w:rsidRPr="00513F00">
        <w:rPr>
          <w:b/>
          <w:bCs/>
          <w:color w:val="auto"/>
          <w:sz w:val="22"/>
          <w:szCs w:val="22"/>
        </w:rPr>
        <w:t>k</w:t>
      </w:r>
      <w:r w:rsidRPr="00513F00">
        <w:rPr>
          <w:b/>
          <w:bCs/>
          <w:color w:val="auto"/>
          <w:sz w:val="22"/>
          <w:szCs w:val="22"/>
        </w:rPr>
        <w:t>at</w:t>
      </w:r>
      <w:r w:rsidR="003A13B1" w:rsidRPr="00513F00">
        <w:rPr>
          <w:b/>
          <w:bCs/>
          <w:color w:val="auto"/>
          <w:sz w:val="22"/>
          <w:szCs w:val="22"/>
        </w:rPr>
        <w:t>om</w:t>
      </w:r>
      <w:r w:rsidRPr="00513F00">
        <w:rPr>
          <w:b/>
          <w:bCs/>
          <w:color w:val="auto"/>
          <w:sz w:val="22"/>
          <w:szCs w:val="22"/>
        </w:rPr>
        <w:t xml:space="preserve"> </w:t>
      </w:r>
    </w:p>
    <w:p w:rsidR="00752558" w:rsidRPr="00513F00" w:rsidRDefault="00752558" w:rsidP="00752558">
      <w:pPr>
        <w:pStyle w:val="Default"/>
        <w:rPr>
          <w:color w:val="auto"/>
          <w:sz w:val="22"/>
          <w:szCs w:val="22"/>
        </w:rPr>
      </w:pPr>
      <w:r w:rsidRPr="00513F00">
        <w:rPr>
          <w:b/>
          <w:bCs/>
          <w:color w:val="auto"/>
          <w:sz w:val="22"/>
          <w:szCs w:val="22"/>
        </w:rPr>
        <w:t xml:space="preserve">Alain Birot, </w:t>
      </w:r>
      <w:r w:rsidR="003A13B1" w:rsidRPr="00513F00">
        <w:rPr>
          <w:b/>
          <w:bCs/>
          <w:color w:val="auto"/>
          <w:sz w:val="22"/>
          <w:szCs w:val="22"/>
        </w:rPr>
        <w:t>pravnim ekspertom</w:t>
      </w:r>
      <w:r w:rsidRPr="00513F00">
        <w:rPr>
          <w:b/>
          <w:bCs/>
          <w:color w:val="auto"/>
          <w:sz w:val="22"/>
          <w:szCs w:val="22"/>
        </w:rPr>
        <w:t xml:space="preserve"> </w:t>
      </w:r>
    </w:p>
    <w:p w:rsidR="00752558" w:rsidRPr="00513F00" w:rsidRDefault="00752558" w:rsidP="00752558">
      <w:pPr>
        <w:rPr>
          <w:lang/>
        </w:rPr>
      </w:pPr>
      <w:r w:rsidRPr="00513F00">
        <w:rPr>
          <w:b/>
          <w:bCs/>
          <w:lang w:val="en-US"/>
        </w:rPr>
        <w:t>Florence Hartmann</w:t>
      </w:r>
      <w:r w:rsidR="003A13B1" w:rsidRPr="00513F00">
        <w:rPr>
          <w:b/>
          <w:bCs/>
          <w:lang w:val="en-US"/>
        </w:rPr>
        <w:t>, novinarkom</w:t>
      </w:r>
      <w:r w:rsidRPr="00513F00">
        <w:rPr>
          <w:lang w:val="en-US"/>
        </w:rPr>
        <w:t xml:space="preserve"> </w:t>
      </w:r>
    </w:p>
    <w:sectPr w:rsidR="00752558" w:rsidRPr="00513F00" w:rsidSect="005B5336">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2A3" w:rsidRDefault="002112A3" w:rsidP="005B5336">
      <w:pPr>
        <w:spacing w:after="0" w:line="240" w:lineRule="auto"/>
      </w:pPr>
      <w:r>
        <w:separator/>
      </w:r>
    </w:p>
  </w:endnote>
  <w:endnote w:type="continuationSeparator" w:id="1">
    <w:p w:rsidR="002112A3" w:rsidRDefault="002112A3" w:rsidP="005B5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radeGothicLTStd-Bd2Obl">
    <w:altName w:val="Arial"/>
    <w:panose1 w:val="00000000000000000000"/>
    <w:charset w:val="00"/>
    <w:family w:val="swiss"/>
    <w:notTrueType/>
    <w:pitch w:val="default"/>
    <w:sig w:usb0="00000003" w:usb1="00000000" w:usb2="00000000" w:usb3="00000000" w:csb0="00000001" w:csb1="00000000"/>
  </w:font>
  <w:font w:name="Arial,Italic">
    <w:altName w:val="Arial Unicode MS"/>
    <w:panose1 w:val="00000000000000000000"/>
    <w:charset w:val="80"/>
    <w:family w:val="auto"/>
    <w:notTrueType/>
    <w:pitch w:val="default"/>
    <w:sig w:usb0="00000001" w:usb1="08070000" w:usb2="00000010" w:usb3="00000000" w:csb0="00020000" w:csb1="00000000"/>
  </w:font>
  <w:font w:name="Algerian">
    <w:panose1 w:val="04020705040A0206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F53" w:rsidRDefault="00AD5F53">
    <w:pPr>
      <w:pStyle w:val="Footer"/>
      <w:jc w:val="center"/>
    </w:pPr>
    <w:fldSimple w:instr="PAGE   \* MERGEFORMAT">
      <w:r w:rsidR="008D37A9">
        <w:rPr>
          <w:noProof/>
        </w:rPr>
        <w:t>1</w:t>
      </w:r>
    </w:fldSimple>
  </w:p>
  <w:p w:rsidR="00AD5F53" w:rsidRDefault="00AD5F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2A3" w:rsidRDefault="002112A3" w:rsidP="005B5336">
      <w:pPr>
        <w:spacing w:after="0" w:line="240" w:lineRule="auto"/>
      </w:pPr>
      <w:r>
        <w:separator/>
      </w:r>
    </w:p>
  </w:footnote>
  <w:footnote w:type="continuationSeparator" w:id="1">
    <w:p w:rsidR="002112A3" w:rsidRDefault="002112A3" w:rsidP="005B5336">
      <w:pPr>
        <w:spacing w:after="0" w:line="240" w:lineRule="auto"/>
      </w:pPr>
      <w:r>
        <w:continuationSeparator/>
      </w:r>
    </w:p>
  </w:footnote>
  <w:footnote w:id="2">
    <w:p w:rsidR="0063348E" w:rsidRPr="00D331F2" w:rsidRDefault="0063348E">
      <w:pPr>
        <w:pStyle w:val="FootnoteText"/>
        <w:rPr>
          <w:lang/>
        </w:rPr>
      </w:pPr>
      <w:r w:rsidRPr="00D331F2">
        <w:rPr>
          <w:rStyle w:val="FootnoteReference"/>
        </w:rPr>
        <w:footnoteRef/>
      </w:r>
      <w:r w:rsidRPr="00D331F2">
        <w:t xml:space="preserve"> </w:t>
      </w:r>
      <w:r w:rsidRPr="00D331F2">
        <w:rPr>
          <w:lang/>
        </w:rPr>
        <w:t xml:space="preserve">Pokušaj izborne krađe na lokalnim izborima 17. 11. 1996. od strane </w:t>
      </w:r>
      <w:r w:rsidR="00FA3785" w:rsidRPr="00D331F2">
        <w:rPr>
          <w:lang/>
        </w:rPr>
        <w:t>tadašnjeg režima izazvao je demonstracije tokom 1996/1997. godine. Iako je ujedinjena opozicija tada pobedila na izborima u svim većim gradovima i opštinama u zemlji, vlast je nije htela da prizna rezultate izbora i iskoristila je sudski sistem u pokušaju da ih falsifikuje</w:t>
      </w:r>
    </w:p>
  </w:footnote>
  <w:footnote w:id="3">
    <w:p w:rsidR="00FA3785" w:rsidRPr="00796E2B" w:rsidRDefault="00FA3785" w:rsidP="00FA3785">
      <w:pPr>
        <w:pStyle w:val="NoSpacing"/>
        <w:rPr>
          <w:rFonts w:cs="Calibri"/>
          <w:sz w:val="20"/>
          <w:szCs w:val="20"/>
        </w:rPr>
      </w:pPr>
      <w:r>
        <w:rPr>
          <w:rStyle w:val="FootnoteReference"/>
        </w:rPr>
        <w:footnoteRef/>
      </w:r>
      <w:r w:rsidRPr="00796E2B">
        <w:rPr>
          <w:rFonts w:cs="Calibri"/>
          <w:sz w:val="20"/>
          <w:szCs w:val="20"/>
          <w:vertAlign w:val="superscript"/>
        </w:rPr>
        <w:t xml:space="preserve"> </w:t>
      </w:r>
      <w:r w:rsidRPr="00796E2B">
        <w:rPr>
          <w:rFonts w:cs="Calibri"/>
          <w:sz w:val="20"/>
          <w:szCs w:val="20"/>
        </w:rPr>
        <w:t>«Le spectateur engagé» („Angažovani posmatrač“), Raymond Aron Julliard, Paris, 1981</w:t>
      </w:r>
    </w:p>
    <w:p w:rsidR="00FA3785" w:rsidRPr="00FA3785" w:rsidRDefault="00FA3785">
      <w:pPr>
        <w:pStyle w:val="FootnoteText"/>
      </w:pPr>
    </w:p>
  </w:footnote>
  <w:footnote w:id="4">
    <w:p w:rsidR="00FA3785" w:rsidRPr="00FA3785" w:rsidRDefault="00FA3785" w:rsidP="00FA3785">
      <w:pPr>
        <w:pStyle w:val="NoSpacing"/>
        <w:rPr>
          <w:rFonts w:cs="Calibri"/>
          <w:sz w:val="20"/>
          <w:szCs w:val="20"/>
        </w:rPr>
      </w:pPr>
      <w:r>
        <w:rPr>
          <w:rStyle w:val="FootnoteReference"/>
        </w:rPr>
        <w:footnoteRef/>
      </w:r>
      <w:r w:rsidRPr="00FA3785">
        <w:rPr>
          <w:rFonts w:cs="Calibri"/>
          <w:sz w:val="20"/>
          <w:szCs w:val="20"/>
        </w:rPr>
        <w:t xml:space="preserve"> Simon Gaborjo bivša predsednica veća Apelacionog suda u Parizu – Francuska i Hans-Ernst Bočer predsednik Landerihta u Libeku – Savezna republika Nemačka</w:t>
      </w:r>
    </w:p>
    <w:p w:rsidR="00FA3785" w:rsidRPr="00FA3785" w:rsidRDefault="00FA3785">
      <w:pPr>
        <w:pStyle w:val="FootnoteText"/>
      </w:pPr>
    </w:p>
  </w:footnote>
  <w:footnote w:id="5">
    <w:p w:rsidR="00FA3785" w:rsidRPr="00FA3785" w:rsidRDefault="00FA3785" w:rsidP="00FA3785">
      <w:pPr>
        <w:pStyle w:val="NoSpacing"/>
        <w:rPr>
          <w:rFonts w:cs="Calibri"/>
          <w:sz w:val="20"/>
          <w:szCs w:val="20"/>
        </w:rPr>
      </w:pPr>
      <w:r>
        <w:rPr>
          <w:rStyle w:val="FootnoteReference"/>
        </w:rPr>
        <w:footnoteRef/>
      </w:r>
      <w:r>
        <w:t xml:space="preserve"> </w:t>
      </w:r>
      <w:r w:rsidRPr="00FA3785">
        <w:rPr>
          <w:rFonts w:cs="Calibri"/>
          <w:sz w:val="20"/>
          <w:szCs w:val="20"/>
        </w:rPr>
        <w:t>Prema poslednjim podacima,  protiv 161 lica je podignuta optužnica, 13 je oslobođeno, 64 je osuđeno na najvišoj instanci, 35 postupaka se još uvek vodi.</w:t>
      </w:r>
    </w:p>
    <w:p w:rsidR="00FA3785" w:rsidRPr="00FA3785" w:rsidRDefault="00FA3785">
      <w:pPr>
        <w:pStyle w:val="FootnoteText"/>
      </w:pPr>
    </w:p>
  </w:footnote>
  <w:footnote w:id="6">
    <w:p w:rsidR="00E42E0B" w:rsidRPr="00E42E0B" w:rsidRDefault="00E42E0B" w:rsidP="00E42E0B">
      <w:pPr>
        <w:pStyle w:val="NoSpacing"/>
      </w:pPr>
      <w:r>
        <w:rPr>
          <w:rStyle w:val="FootnoteReference"/>
        </w:rPr>
        <w:footnoteRef/>
      </w:r>
      <w:r>
        <w:t xml:space="preserve"> </w:t>
      </w:r>
      <w:r w:rsidRPr="00E42E0B">
        <w:rPr>
          <w:rFonts w:cs="Calibri"/>
          <w:sz w:val="20"/>
          <w:szCs w:val="20"/>
        </w:rPr>
        <w:t xml:space="preserve">Policija je opkolila kuću Slobodana Miloševića i posle 33 sata opsade, on je uhapšen 1. aprila 2001. godine i srpska vlada ga je isporučila vlastima UN u junu 2001. godine. Iste godine, okrivljen je od strane Međunarodnog krivičnog suda za bivšu Jugoslaviju u Hagu  za ratne zločine, zločine protiv čovečnosti i genocid. Njegovo suđenje, koje je počelo 12. februara 2002. godine, nije završeno zbog njegove iznenadne smrti 11. marta 2006. godine u njegovoj ćeliji u pritvornoj jedinici Ujedinjenih nacija u Ševeningenu. </w:t>
      </w:r>
    </w:p>
  </w:footnote>
  <w:footnote w:id="7">
    <w:p w:rsidR="00E42E0B" w:rsidRPr="00E42E0B" w:rsidRDefault="00E42E0B">
      <w:pPr>
        <w:pStyle w:val="FootnoteText"/>
        <w:rPr>
          <w:lang/>
        </w:rPr>
      </w:pPr>
      <w:r>
        <w:rPr>
          <w:rStyle w:val="FootnoteReference"/>
        </w:rPr>
        <w:footnoteRef/>
      </w:r>
      <w:r>
        <w:t xml:space="preserve"> </w:t>
      </w:r>
      <w:r w:rsidRPr="000B14F2">
        <w:rPr>
          <w:rFonts w:cs="Calibri"/>
        </w:rPr>
        <w:t>Dvanaest članova jedne paravojne formacije je 2007. godine osuđeno zbog učešća u tom ubistvu. Vladimir Milisavljević, proglašen krivim i osuđen u odsustvu na 35 godina zatvora po toj tački optužnice (i na 40 godina zbog drugih zločina), koji je bio u bekstvu nakon ubistva, uhapšen je u februaru 2012. godine u Valensiji (Španija). Postupak izručenja je u toku</w:t>
      </w:r>
    </w:p>
  </w:footnote>
  <w:footnote w:id="8">
    <w:p w:rsidR="00E42E0B" w:rsidRPr="00E42E0B" w:rsidRDefault="00E42E0B" w:rsidP="00E42E0B">
      <w:pPr>
        <w:pStyle w:val="NoSpacing"/>
      </w:pPr>
      <w:r>
        <w:rPr>
          <w:rStyle w:val="FootnoteReference"/>
        </w:rPr>
        <w:footnoteRef/>
      </w:r>
      <w:r>
        <w:t xml:space="preserve"> </w:t>
      </w:r>
      <w:r w:rsidRPr="000B14F2">
        <w:rPr>
          <w:rFonts w:cs="Calibri"/>
          <w:sz w:val="20"/>
          <w:szCs w:val="20"/>
          <w:vertAlign w:val="superscript"/>
        </w:rPr>
        <w:t>6</w:t>
      </w:r>
      <w:r w:rsidRPr="000B14F2">
        <w:rPr>
          <w:rFonts w:cs="Calibri"/>
          <w:sz w:val="20"/>
          <w:szCs w:val="20"/>
        </w:rPr>
        <w:t xml:space="preserve"> Jedan naš srpski kolega, član Državnog veća tužilaca, da bi nam svedočio o periodu pre ukidanja smrtne kazne, spontano nam je ispričao da je u jednom procesu za krivično delo iz domena opšteg prava tražio i dobio smrtnu kaznu koja zbog njenog ukidanja nije izvršena, već je preinačena u kaznu zatvora od 40 godina.</w:t>
      </w:r>
    </w:p>
  </w:footnote>
  <w:footnote w:id="9">
    <w:p w:rsidR="00E42E0B" w:rsidRPr="00E42E0B" w:rsidRDefault="00E42E0B">
      <w:pPr>
        <w:pStyle w:val="FootnoteText"/>
        <w:rPr>
          <w:lang/>
        </w:rPr>
      </w:pPr>
      <w:r>
        <w:rPr>
          <w:rStyle w:val="FootnoteReference"/>
        </w:rPr>
        <w:footnoteRef/>
      </w:r>
      <w:r>
        <w:t xml:space="preserve"> </w:t>
      </w:r>
      <w:r w:rsidRPr="000B14F2">
        <w:rPr>
          <w:rFonts w:cs="Calibri"/>
        </w:rPr>
        <w:t>Od 19. septembra 2006.godine kada je doneta prva presuda do 1. januara 2012. godine, Evropski sud za  ljudska prava je doneo 64 presude i to 54 za povredu, 4 da nije došlo do povrede Konvencije i 3756 presuda o neprihvatljivosti; 6752 postupaka je u toku.</w:t>
      </w:r>
    </w:p>
  </w:footnote>
  <w:footnote w:id="10">
    <w:p w:rsidR="00796C2A" w:rsidRPr="0052421A" w:rsidRDefault="00796C2A">
      <w:pPr>
        <w:pStyle w:val="FootnoteText"/>
        <w:rPr>
          <w:lang/>
        </w:rPr>
      </w:pPr>
      <w:r w:rsidRPr="0052421A">
        <w:rPr>
          <w:rStyle w:val="FootnoteReference"/>
        </w:rPr>
        <w:footnoteRef/>
      </w:r>
      <w:r w:rsidRPr="0052421A">
        <w:rPr>
          <w:lang/>
        </w:rPr>
        <w:t xml:space="preserve"> VSS i DVT su nadležni da utvrde broj mesta za sudije</w:t>
      </w:r>
      <w:r w:rsidR="0052421A" w:rsidRPr="0052421A">
        <w:rPr>
          <w:lang/>
        </w:rPr>
        <w:t xml:space="preserve"> i tužioce</w:t>
      </w:r>
      <w:r w:rsidRPr="0052421A">
        <w:rPr>
          <w:lang/>
        </w:rPr>
        <w:t xml:space="preserve"> u dogovoru (barem faktičkim) sa vladom</w:t>
      </w:r>
    </w:p>
  </w:footnote>
  <w:footnote w:id="11">
    <w:p w:rsidR="00796C2A" w:rsidRPr="00796C2A" w:rsidRDefault="00796C2A">
      <w:pPr>
        <w:pStyle w:val="FootnoteText"/>
        <w:rPr>
          <w:lang/>
        </w:rPr>
      </w:pPr>
      <w:r>
        <w:rPr>
          <w:rStyle w:val="FootnoteReference"/>
        </w:rPr>
        <w:footnoteRef/>
      </w:r>
      <w:r w:rsidRPr="004C04C0">
        <w:rPr>
          <w:lang/>
        </w:rPr>
        <w:t xml:space="preserve"> </w:t>
      </w:r>
      <w:r w:rsidR="004C04C0" w:rsidRPr="008A5121">
        <w:rPr>
          <w:rFonts w:cs="Calibri"/>
          <w:lang w:val="en-US"/>
        </w:rPr>
        <w:t>Ovo</w:t>
      </w:r>
      <w:r w:rsidR="004C04C0" w:rsidRPr="004C04C0">
        <w:rPr>
          <w:rFonts w:cs="Calibri"/>
          <w:lang/>
        </w:rPr>
        <w:t xml:space="preserve"> </w:t>
      </w:r>
      <w:r w:rsidR="004C04C0" w:rsidRPr="008A5121">
        <w:rPr>
          <w:rFonts w:cs="Calibri"/>
          <w:lang w:val="en-US"/>
        </w:rPr>
        <w:t>smanjenje</w:t>
      </w:r>
      <w:r w:rsidR="004C04C0" w:rsidRPr="004C04C0">
        <w:rPr>
          <w:rFonts w:cs="Calibri"/>
          <w:lang/>
        </w:rPr>
        <w:t xml:space="preserve"> </w:t>
      </w:r>
      <w:r w:rsidR="004C04C0" w:rsidRPr="008A5121">
        <w:rPr>
          <w:rFonts w:cs="Calibri"/>
          <w:lang w:val="en-US"/>
        </w:rPr>
        <w:t>broja</w:t>
      </w:r>
      <w:r w:rsidR="004C04C0" w:rsidRPr="004C04C0">
        <w:rPr>
          <w:rFonts w:cs="Calibri"/>
          <w:lang/>
        </w:rPr>
        <w:t xml:space="preserve"> </w:t>
      </w:r>
      <w:r w:rsidR="004C04C0" w:rsidRPr="008A5121">
        <w:rPr>
          <w:rFonts w:cs="Calibri"/>
          <w:lang w:val="en-US"/>
        </w:rPr>
        <w:t>sudija</w:t>
      </w:r>
      <w:r w:rsidR="004C04C0" w:rsidRPr="004C04C0">
        <w:rPr>
          <w:rFonts w:cs="Calibri"/>
          <w:lang/>
        </w:rPr>
        <w:t xml:space="preserve"> </w:t>
      </w:r>
      <w:r w:rsidR="004C04C0" w:rsidRPr="008A5121">
        <w:rPr>
          <w:rFonts w:cs="Calibri"/>
          <w:lang w:val="en-US"/>
        </w:rPr>
        <w:t>i</w:t>
      </w:r>
      <w:r w:rsidR="004C04C0" w:rsidRPr="004C04C0">
        <w:rPr>
          <w:rFonts w:cs="Calibri"/>
          <w:lang/>
        </w:rPr>
        <w:t xml:space="preserve"> </w:t>
      </w:r>
      <w:r w:rsidR="004C04C0" w:rsidRPr="008A5121">
        <w:rPr>
          <w:rFonts w:cs="Calibri"/>
          <w:lang w:val="en-US"/>
        </w:rPr>
        <w:t>tu</w:t>
      </w:r>
      <w:r w:rsidR="004C04C0" w:rsidRPr="004C04C0">
        <w:rPr>
          <w:rFonts w:cs="Calibri"/>
          <w:lang/>
        </w:rPr>
        <w:t>ž</w:t>
      </w:r>
      <w:r w:rsidR="004C04C0" w:rsidRPr="008A5121">
        <w:rPr>
          <w:rFonts w:cs="Calibri"/>
          <w:lang w:val="en-US"/>
        </w:rPr>
        <w:t>ilaca</w:t>
      </w:r>
      <w:r w:rsidR="004C04C0" w:rsidRPr="004C04C0">
        <w:rPr>
          <w:rFonts w:cs="Calibri"/>
          <w:lang/>
        </w:rPr>
        <w:t xml:space="preserve">, </w:t>
      </w:r>
      <w:r w:rsidR="004C04C0" w:rsidRPr="008A5121">
        <w:rPr>
          <w:rFonts w:cs="Calibri"/>
          <w:lang w:val="en-US"/>
        </w:rPr>
        <w:t>zbog</w:t>
      </w:r>
      <w:r w:rsidR="004C04C0" w:rsidRPr="004C04C0">
        <w:rPr>
          <w:rFonts w:cs="Calibri"/>
          <w:lang/>
        </w:rPr>
        <w:t xml:space="preserve"> </w:t>
      </w:r>
      <w:r w:rsidR="004C04C0" w:rsidRPr="008A5121">
        <w:rPr>
          <w:rFonts w:cs="Calibri"/>
          <w:lang w:val="en-US"/>
        </w:rPr>
        <w:t>postojanja</w:t>
      </w:r>
      <w:r w:rsidR="004C04C0" w:rsidRPr="004C04C0">
        <w:rPr>
          <w:rFonts w:cs="Calibri"/>
          <w:lang/>
        </w:rPr>
        <w:t xml:space="preserve"> </w:t>
      </w:r>
      <w:r w:rsidR="004C04C0" w:rsidRPr="008A5121">
        <w:rPr>
          <w:rFonts w:cs="Calibri"/>
          <w:lang w:val="en-US"/>
        </w:rPr>
        <w:t>kvote</w:t>
      </w:r>
      <w:r w:rsidR="004C04C0" w:rsidRPr="004C04C0">
        <w:rPr>
          <w:rFonts w:cs="Calibri"/>
          <w:lang/>
        </w:rPr>
        <w:t xml:space="preserve"> </w:t>
      </w:r>
      <w:r w:rsidR="004C04C0" w:rsidRPr="008A5121">
        <w:rPr>
          <w:rFonts w:cs="Calibri"/>
          <w:lang w:val="en-US"/>
        </w:rPr>
        <w:t>izme</w:t>
      </w:r>
      <w:r w:rsidR="004C04C0" w:rsidRPr="004C04C0">
        <w:rPr>
          <w:rFonts w:cs="Calibri"/>
          <w:lang/>
        </w:rPr>
        <w:t>đ</w:t>
      </w:r>
      <w:r w:rsidR="004C04C0" w:rsidRPr="008A5121">
        <w:rPr>
          <w:rFonts w:cs="Calibri"/>
          <w:lang w:val="en-US"/>
        </w:rPr>
        <w:t>u</w:t>
      </w:r>
      <w:r w:rsidR="004C04C0" w:rsidRPr="004C04C0">
        <w:rPr>
          <w:rFonts w:cs="Calibri"/>
          <w:lang/>
        </w:rPr>
        <w:t xml:space="preserve"> </w:t>
      </w:r>
      <w:r w:rsidR="004C04C0" w:rsidRPr="008A5121">
        <w:rPr>
          <w:rFonts w:cs="Calibri"/>
          <w:lang w:val="en-US"/>
        </w:rPr>
        <w:t>dve</w:t>
      </w:r>
      <w:r w:rsidR="004C04C0" w:rsidRPr="004C04C0">
        <w:rPr>
          <w:rFonts w:cs="Calibri"/>
          <w:lang/>
        </w:rPr>
        <w:t xml:space="preserve"> </w:t>
      </w:r>
      <w:r w:rsidR="004C04C0" w:rsidRPr="008A5121">
        <w:rPr>
          <w:rFonts w:cs="Calibri"/>
          <w:lang w:val="en-US"/>
        </w:rPr>
        <w:t>grupe</w:t>
      </w:r>
      <w:r w:rsidR="004C04C0" w:rsidRPr="004C04C0">
        <w:rPr>
          <w:rFonts w:cs="Calibri"/>
          <w:lang/>
        </w:rPr>
        <w:t xml:space="preserve">, </w:t>
      </w:r>
      <w:r w:rsidR="004C04C0" w:rsidRPr="008A5121">
        <w:rPr>
          <w:rFonts w:cs="Calibri"/>
          <w:lang w:val="en-US"/>
        </w:rPr>
        <w:t>automatski</w:t>
      </w:r>
      <w:r w:rsidR="004C04C0" w:rsidRPr="004C04C0">
        <w:rPr>
          <w:rFonts w:cs="Calibri"/>
          <w:lang/>
        </w:rPr>
        <w:t xml:space="preserve"> </w:t>
      </w:r>
      <w:r w:rsidR="004C04C0" w:rsidRPr="008A5121">
        <w:rPr>
          <w:rFonts w:cs="Calibri"/>
          <w:lang w:val="en-US"/>
        </w:rPr>
        <w:t>je</w:t>
      </w:r>
      <w:r w:rsidR="004C04C0" w:rsidRPr="004C04C0">
        <w:rPr>
          <w:rFonts w:cs="Calibri"/>
          <w:lang/>
        </w:rPr>
        <w:t xml:space="preserve"> </w:t>
      </w:r>
      <w:r w:rsidR="004C04C0" w:rsidRPr="008A5121">
        <w:rPr>
          <w:rFonts w:cs="Calibri"/>
          <w:lang w:val="en-US"/>
        </w:rPr>
        <w:t>izazvalo</w:t>
      </w:r>
      <w:r w:rsidR="004C04C0" w:rsidRPr="004C04C0">
        <w:rPr>
          <w:rFonts w:cs="Calibri"/>
          <w:lang/>
        </w:rPr>
        <w:t xml:space="preserve"> </w:t>
      </w:r>
      <w:r w:rsidR="004C04C0" w:rsidRPr="008A5121">
        <w:rPr>
          <w:rFonts w:cs="Calibri"/>
          <w:lang w:val="en-US"/>
        </w:rPr>
        <w:t>identi</w:t>
      </w:r>
      <w:r w:rsidR="004C04C0" w:rsidRPr="004C04C0">
        <w:rPr>
          <w:rFonts w:cs="Calibri"/>
          <w:lang/>
        </w:rPr>
        <w:t>č</w:t>
      </w:r>
      <w:r w:rsidR="004C04C0" w:rsidRPr="008A5121">
        <w:rPr>
          <w:rFonts w:cs="Calibri"/>
          <w:lang w:val="en-US"/>
        </w:rPr>
        <w:t>no</w:t>
      </w:r>
      <w:r w:rsidR="004C04C0" w:rsidRPr="004C04C0">
        <w:rPr>
          <w:rFonts w:cs="Calibri"/>
          <w:lang/>
        </w:rPr>
        <w:t xml:space="preserve"> </w:t>
      </w:r>
      <w:r w:rsidR="004C04C0" w:rsidRPr="008A5121">
        <w:rPr>
          <w:rFonts w:cs="Calibri"/>
          <w:lang w:val="en-US"/>
        </w:rPr>
        <w:t>smanjenje</w:t>
      </w:r>
      <w:r w:rsidR="004C04C0" w:rsidRPr="004C04C0">
        <w:rPr>
          <w:rFonts w:cs="Calibri"/>
          <w:lang/>
        </w:rPr>
        <w:t xml:space="preserve"> </w:t>
      </w:r>
      <w:r w:rsidR="004C04C0" w:rsidRPr="008A5121">
        <w:rPr>
          <w:rFonts w:cs="Calibri"/>
          <w:lang w:val="en-US"/>
        </w:rPr>
        <w:t>broja</w:t>
      </w:r>
      <w:r w:rsidR="004C04C0" w:rsidRPr="004C04C0">
        <w:rPr>
          <w:rFonts w:cs="Calibri"/>
          <w:lang/>
        </w:rPr>
        <w:t xml:space="preserve"> </w:t>
      </w:r>
      <w:r w:rsidR="004C04C0" w:rsidRPr="008A5121">
        <w:rPr>
          <w:rFonts w:cs="Calibri"/>
          <w:lang w:val="en-US"/>
        </w:rPr>
        <w:t>slu</w:t>
      </w:r>
      <w:r w:rsidR="004C04C0" w:rsidRPr="004C04C0">
        <w:rPr>
          <w:rFonts w:cs="Calibri"/>
          <w:lang/>
        </w:rPr>
        <w:t>ž</w:t>
      </w:r>
      <w:r w:rsidR="004C04C0" w:rsidRPr="008A5121">
        <w:rPr>
          <w:rFonts w:cs="Calibri"/>
          <w:lang w:val="en-US"/>
        </w:rPr>
        <w:t>benika</w:t>
      </w:r>
      <w:r w:rsidR="004C04C0" w:rsidRPr="004C04C0">
        <w:rPr>
          <w:rFonts w:cs="Calibri"/>
          <w:lang/>
        </w:rPr>
        <w:t xml:space="preserve"> </w:t>
      </w:r>
      <w:r w:rsidR="004C04C0" w:rsidRPr="008A5121">
        <w:rPr>
          <w:rFonts w:cs="Calibri"/>
          <w:lang w:val="en-US"/>
        </w:rPr>
        <w:t>u</w:t>
      </w:r>
      <w:r w:rsidR="004C04C0" w:rsidRPr="004C04C0">
        <w:rPr>
          <w:rFonts w:cs="Calibri"/>
          <w:lang/>
        </w:rPr>
        <w:t xml:space="preserve"> </w:t>
      </w:r>
      <w:r w:rsidR="004C04C0" w:rsidRPr="008A5121">
        <w:rPr>
          <w:rFonts w:cs="Calibri"/>
          <w:lang w:val="en-US"/>
        </w:rPr>
        <w:t>pravosu</w:t>
      </w:r>
      <w:r w:rsidR="004C04C0" w:rsidRPr="004C04C0">
        <w:rPr>
          <w:rFonts w:cs="Calibri"/>
          <w:lang/>
        </w:rPr>
        <w:t>đ</w:t>
      </w:r>
      <w:r w:rsidR="004C04C0" w:rsidRPr="008A5121">
        <w:rPr>
          <w:rFonts w:cs="Calibri"/>
          <w:lang w:val="en-US"/>
        </w:rPr>
        <w:t>u</w:t>
      </w:r>
    </w:p>
  </w:footnote>
  <w:footnote w:id="12">
    <w:p w:rsidR="00FC3C3C" w:rsidRPr="00FC3C3C" w:rsidRDefault="00FC3C3C">
      <w:pPr>
        <w:pStyle w:val="FootnoteText"/>
        <w:rPr>
          <w:lang/>
        </w:rPr>
      </w:pPr>
      <w:r>
        <w:rPr>
          <w:rStyle w:val="FootnoteReference"/>
        </w:rPr>
        <w:footnoteRef/>
      </w:r>
      <w:r w:rsidRPr="00FC3C3C">
        <w:rPr>
          <w:lang/>
        </w:rPr>
        <w:t xml:space="preserve"> </w:t>
      </w:r>
      <w:r w:rsidRPr="00FC3C3C">
        <w:rPr>
          <w:rFonts w:cs="Calibri"/>
          <w:lang/>
        </w:rPr>
        <w:t>„</w:t>
      </w:r>
      <w:r w:rsidRPr="008A5121">
        <w:rPr>
          <w:rFonts w:cs="Calibri"/>
          <w:lang w:val="de-DE"/>
        </w:rPr>
        <w:t>Reforma</w:t>
      </w:r>
      <w:r w:rsidRPr="00FC3C3C">
        <w:rPr>
          <w:rFonts w:cs="Calibri"/>
          <w:lang/>
        </w:rPr>
        <w:t xml:space="preserve"> </w:t>
      </w:r>
      <w:r w:rsidRPr="008A5121">
        <w:rPr>
          <w:rFonts w:cs="Calibri"/>
          <w:lang w:val="de-DE"/>
        </w:rPr>
        <w:t>pravosu</w:t>
      </w:r>
      <w:r w:rsidRPr="00FC3C3C">
        <w:rPr>
          <w:rFonts w:cs="Calibri"/>
          <w:lang/>
        </w:rPr>
        <w:t>đ</w:t>
      </w:r>
      <w:r w:rsidRPr="008A5121">
        <w:rPr>
          <w:rFonts w:cs="Calibri"/>
          <w:lang w:val="de-DE"/>
        </w:rPr>
        <w:t>a</w:t>
      </w:r>
      <w:r w:rsidRPr="00FC3C3C">
        <w:rPr>
          <w:rFonts w:cs="Calibri"/>
          <w:lang/>
        </w:rPr>
        <w:t xml:space="preserve"> </w:t>
      </w:r>
      <w:r w:rsidRPr="008A5121">
        <w:rPr>
          <w:rFonts w:cs="Calibri"/>
          <w:lang w:val="de-DE"/>
        </w:rPr>
        <w:t>se</w:t>
      </w:r>
      <w:r w:rsidRPr="00FC3C3C">
        <w:rPr>
          <w:rFonts w:cs="Calibri"/>
          <w:lang/>
        </w:rPr>
        <w:t xml:space="preserve"> </w:t>
      </w:r>
      <w:r w:rsidRPr="008A5121">
        <w:rPr>
          <w:rFonts w:cs="Calibri"/>
          <w:lang w:val="de-DE"/>
        </w:rPr>
        <w:t>nastavlja</w:t>
      </w:r>
      <w:r w:rsidRPr="00FC3C3C">
        <w:rPr>
          <w:rFonts w:cs="Calibri"/>
          <w:lang/>
        </w:rPr>
        <w:t xml:space="preserve">, </w:t>
      </w:r>
      <w:r w:rsidRPr="008A5121">
        <w:rPr>
          <w:rFonts w:cs="Calibri"/>
          <w:lang w:val="de-DE"/>
        </w:rPr>
        <w:t>ali</w:t>
      </w:r>
      <w:r w:rsidRPr="00FC3C3C">
        <w:rPr>
          <w:rFonts w:cs="Calibri"/>
          <w:lang/>
        </w:rPr>
        <w:t xml:space="preserve"> </w:t>
      </w:r>
      <w:r w:rsidRPr="008A5121">
        <w:rPr>
          <w:rFonts w:cs="Calibri"/>
          <w:lang w:val="de-DE"/>
        </w:rPr>
        <w:t>utvr</w:t>
      </w:r>
      <w:r w:rsidRPr="00FC3C3C">
        <w:rPr>
          <w:rFonts w:cs="Calibri"/>
          <w:lang/>
        </w:rPr>
        <w:t>đ</w:t>
      </w:r>
      <w:r w:rsidR="002359AB">
        <w:rPr>
          <w:rFonts w:cs="Calibri"/>
          <w:lang w:val="de-DE"/>
        </w:rPr>
        <w:t>eni</w:t>
      </w:r>
      <w:r w:rsidRPr="00FC3C3C">
        <w:rPr>
          <w:rFonts w:cs="Calibri"/>
          <w:lang/>
        </w:rPr>
        <w:t xml:space="preserve"> </w:t>
      </w:r>
      <w:r w:rsidRPr="008A5121">
        <w:rPr>
          <w:rFonts w:cs="Calibri"/>
          <w:lang w:val="de-DE"/>
        </w:rPr>
        <w:t>su</w:t>
      </w:r>
      <w:r w:rsidRPr="00FC3C3C">
        <w:rPr>
          <w:rFonts w:cs="Calibri"/>
          <w:lang/>
        </w:rPr>
        <w:t xml:space="preserve"> </w:t>
      </w:r>
      <w:r w:rsidRPr="008A5121">
        <w:rPr>
          <w:rFonts w:cs="Calibri"/>
          <w:lang w:val="de-DE"/>
        </w:rPr>
        <w:t>ozbiljni</w:t>
      </w:r>
      <w:r w:rsidRPr="00FC3C3C">
        <w:rPr>
          <w:rFonts w:cs="Calibri"/>
          <w:lang/>
        </w:rPr>
        <w:t xml:space="preserve"> </w:t>
      </w:r>
      <w:r w:rsidRPr="008A5121">
        <w:rPr>
          <w:rFonts w:cs="Calibri"/>
          <w:lang w:val="de-DE"/>
        </w:rPr>
        <w:t>propusti</w:t>
      </w:r>
      <w:r w:rsidRPr="00FC3C3C">
        <w:rPr>
          <w:rFonts w:cs="Calibri"/>
          <w:lang/>
        </w:rPr>
        <w:t xml:space="preserve"> </w:t>
      </w:r>
      <w:r w:rsidRPr="008A5121">
        <w:rPr>
          <w:rFonts w:cs="Calibri"/>
          <w:lang w:val="de-DE"/>
        </w:rPr>
        <w:t>u</w:t>
      </w:r>
      <w:r w:rsidRPr="00FC3C3C">
        <w:rPr>
          <w:rFonts w:cs="Calibri"/>
          <w:lang/>
        </w:rPr>
        <w:t xml:space="preserve"> </w:t>
      </w:r>
      <w:r w:rsidRPr="008A5121">
        <w:rPr>
          <w:rFonts w:cs="Calibri"/>
          <w:lang w:val="de-DE"/>
        </w:rPr>
        <w:t>postupku</w:t>
      </w:r>
      <w:r w:rsidRPr="00FC3C3C">
        <w:rPr>
          <w:rFonts w:cs="Calibri"/>
          <w:lang/>
        </w:rPr>
        <w:t xml:space="preserve"> </w:t>
      </w:r>
      <w:r w:rsidRPr="008A5121">
        <w:rPr>
          <w:rFonts w:cs="Calibri"/>
          <w:lang w:val="de-DE"/>
        </w:rPr>
        <w:t>obnavljanja</w:t>
      </w:r>
      <w:r w:rsidRPr="00FC3C3C">
        <w:rPr>
          <w:rFonts w:cs="Calibri"/>
          <w:lang/>
        </w:rPr>
        <w:t xml:space="preserve"> </w:t>
      </w:r>
      <w:r w:rsidRPr="008A5121">
        <w:rPr>
          <w:rFonts w:cs="Calibri"/>
          <w:lang w:val="de-DE"/>
        </w:rPr>
        <w:t>mandata</w:t>
      </w:r>
      <w:r w:rsidRPr="00FC3C3C">
        <w:rPr>
          <w:rFonts w:cs="Calibri"/>
          <w:lang/>
        </w:rPr>
        <w:t xml:space="preserve"> </w:t>
      </w:r>
      <w:r w:rsidRPr="008A5121">
        <w:rPr>
          <w:rFonts w:cs="Calibri"/>
          <w:lang w:val="de-DE"/>
        </w:rPr>
        <w:t>sudija</w:t>
      </w:r>
      <w:r w:rsidR="002359AB">
        <w:rPr>
          <w:rFonts w:cs="Calibri"/>
          <w:lang w:val="de-DE"/>
        </w:rPr>
        <w:t>ma</w:t>
      </w:r>
      <w:r w:rsidRPr="00FC3C3C">
        <w:rPr>
          <w:rFonts w:cs="Calibri"/>
          <w:lang/>
        </w:rPr>
        <w:t xml:space="preserve"> </w:t>
      </w:r>
      <w:r w:rsidRPr="008A5121">
        <w:rPr>
          <w:rFonts w:cs="Calibri"/>
          <w:lang w:val="de-DE"/>
        </w:rPr>
        <w:t>i</w:t>
      </w:r>
      <w:r w:rsidRPr="00FC3C3C">
        <w:rPr>
          <w:rFonts w:cs="Calibri"/>
          <w:lang/>
        </w:rPr>
        <w:t xml:space="preserve"> </w:t>
      </w:r>
      <w:r w:rsidRPr="008A5121">
        <w:rPr>
          <w:rFonts w:cs="Calibri"/>
          <w:lang w:val="de-DE"/>
        </w:rPr>
        <w:t>tu</w:t>
      </w:r>
      <w:r w:rsidRPr="00FC3C3C">
        <w:rPr>
          <w:rFonts w:cs="Calibri"/>
          <w:lang/>
        </w:rPr>
        <w:t>ž</w:t>
      </w:r>
      <w:r w:rsidRPr="008A5121">
        <w:rPr>
          <w:rFonts w:cs="Calibri"/>
          <w:lang w:val="de-DE"/>
        </w:rPr>
        <w:t>i</w:t>
      </w:r>
      <w:r w:rsidR="002359AB">
        <w:rPr>
          <w:rFonts w:cs="Calibri"/>
          <w:lang w:val="de-DE"/>
        </w:rPr>
        <w:t>o</w:t>
      </w:r>
      <w:r w:rsidRPr="008A5121">
        <w:rPr>
          <w:rFonts w:cs="Calibri"/>
          <w:lang w:val="de-DE"/>
        </w:rPr>
        <w:t>c</w:t>
      </w:r>
      <w:r w:rsidR="002359AB">
        <w:rPr>
          <w:rFonts w:cs="Calibri"/>
          <w:lang w:val="de-DE"/>
        </w:rPr>
        <w:t>im</w:t>
      </w:r>
      <w:r w:rsidRPr="008A5121">
        <w:rPr>
          <w:rFonts w:cs="Calibri"/>
          <w:lang w:val="de-DE"/>
        </w:rPr>
        <w:t>a</w:t>
      </w:r>
      <w:r w:rsidRPr="00FC3C3C">
        <w:rPr>
          <w:rFonts w:cs="Calibri"/>
          <w:lang/>
        </w:rPr>
        <w:t xml:space="preserve">.“ </w:t>
      </w:r>
      <w:r w:rsidRPr="008A5121">
        <w:rPr>
          <w:rFonts w:cs="Calibri"/>
          <w:lang w:val="de-DE"/>
        </w:rPr>
        <w:t>MEMO/10/560 Brisel, 9. novembar 2010. godine</w:t>
      </w:r>
    </w:p>
  </w:footnote>
  <w:footnote w:id="13">
    <w:p w:rsidR="006D0465" w:rsidRPr="006D0465" w:rsidRDefault="006D0465">
      <w:pPr>
        <w:pStyle w:val="FootnoteText"/>
        <w:rPr>
          <w:lang/>
        </w:rPr>
      </w:pPr>
      <w:r>
        <w:rPr>
          <w:rStyle w:val="FootnoteReference"/>
        </w:rPr>
        <w:footnoteRef/>
      </w:r>
      <w:r w:rsidRPr="00012021">
        <w:rPr>
          <w:lang/>
        </w:rPr>
        <w:t xml:space="preserve"> </w:t>
      </w:r>
      <w:r w:rsidR="00764919">
        <w:t>Prilikom</w:t>
      </w:r>
      <w:r w:rsidR="00764919" w:rsidRPr="00012021">
        <w:rPr>
          <w:lang/>
        </w:rPr>
        <w:t xml:space="preserve"> </w:t>
      </w:r>
      <w:r w:rsidR="00764919">
        <w:t>predstavljanja</w:t>
      </w:r>
      <w:r w:rsidR="00764919" w:rsidRPr="00012021">
        <w:rPr>
          <w:lang/>
        </w:rPr>
        <w:t xml:space="preserve"> </w:t>
      </w:r>
      <w:r w:rsidR="00764919">
        <w:t>aktivnosti</w:t>
      </w:r>
      <w:r w:rsidR="00764919" w:rsidRPr="00012021">
        <w:rPr>
          <w:lang/>
        </w:rPr>
        <w:t xml:space="preserve"> </w:t>
      </w:r>
      <w:r w:rsidR="00764919">
        <w:t>u</w:t>
      </w:r>
      <w:r w:rsidR="00764919" w:rsidRPr="00012021">
        <w:rPr>
          <w:lang/>
        </w:rPr>
        <w:t xml:space="preserve"> 2010. </w:t>
      </w:r>
      <w:r w:rsidR="00764919">
        <w:t>godini</w:t>
      </w:r>
      <w:r w:rsidR="00764919" w:rsidRPr="00012021">
        <w:rPr>
          <w:lang/>
        </w:rPr>
        <w:t xml:space="preserve">, </w:t>
      </w:r>
      <w:r w:rsidR="00764919">
        <w:t>predsednikca</w:t>
      </w:r>
      <w:r w:rsidR="00764919" w:rsidRPr="00012021">
        <w:rPr>
          <w:lang/>
        </w:rPr>
        <w:t xml:space="preserve"> </w:t>
      </w:r>
      <w:r w:rsidR="00764919">
        <w:t>tog</w:t>
      </w:r>
      <w:r w:rsidR="00764919" w:rsidRPr="00012021">
        <w:rPr>
          <w:lang/>
        </w:rPr>
        <w:t xml:space="preserve"> </w:t>
      </w:r>
      <w:r w:rsidR="00764919">
        <w:t>suda</w:t>
      </w:r>
      <w:r w:rsidR="00764919" w:rsidRPr="00012021">
        <w:rPr>
          <w:lang/>
        </w:rPr>
        <w:t xml:space="preserve"> </w:t>
      </w:r>
      <w:r w:rsidR="00764919">
        <w:t>je</w:t>
      </w:r>
      <w:r w:rsidR="00764919" w:rsidRPr="00012021">
        <w:rPr>
          <w:lang/>
        </w:rPr>
        <w:t xml:space="preserve"> </w:t>
      </w:r>
      <w:r w:rsidR="00764919">
        <w:t>dostavila</w:t>
      </w:r>
      <w:r w:rsidR="00764919" w:rsidRPr="00012021">
        <w:rPr>
          <w:lang/>
        </w:rPr>
        <w:t xml:space="preserve"> </w:t>
      </w:r>
      <w:r w:rsidR="00764919">
        <w:t>dve</w:t>
      </w:r>
      <w:r w:rsidR="00764919" w:rsidRPr="00012021">
        <w:rPr>
          <w:lang/>
        </w:rPr>
        <w:t xml:space="preserve"> </w:t>
      </w:r>
      <w:r w:rsidR="00764919">
        <w:t>gore</w:t>
      </w:r>
      <w:r w:rsidR="00764919" w:rsidRPr="00012021">
        <w:rPr>
          <w:lang/>
        </w:rPr>
        <w:t xml:space="preserve"> </w:t>
      </w:r>
      <w:r w:rsidR="00764919">
        <w:t>navedene</w:t>
      </w:r>
      <w:r w:rsidR="00764919" w:rsidRPr="00012021">
        <w:rPr>
          <w:lang/>
        </w:rPr>
        <w:t xml:space="preserve"> </w:t>
      </w:r>
      <w:r w:rsidR="00764919">
        <w:t>odluke</w:t>
      </w:r>
      <w:r w:rsidR="00764919" w:rsidRPr="00012021">
        <w:rPr>
          <w:lang/>
        </w:rPr>
        <w:t xml:space="preserve"> </w:t>
      </w:r>
      <w:r w:rsidR="00764919">
        <w:t>kao</w:t>
      </w:r>
      <w:r w:rsidR="00764919" w:rsidRPr="00012021">
        <w:rPr>
          <w:lang/>
        </w:rPr>
        <w:t xml:space="preserve"> «</w:t>
      </w:r>
      <w:r w:rsidR="00764919">
        <w:t> pilot </w:t>
      </w:r>
      <w:r w:rsidR="00764919" w:rsidRPr="00012021">
        <w:rPr>
          <w:lang/>
        </w:rPr>
        <w:t xml:space="preserve">» </w:t>
      </w:r>
      <w:r w:rsidR="00764919">
        <w:t>odluke</w:t>
      </w:r>
      <w:r w:rsidR="00764919" w:rsidRPr="00012021">
        <w:rPr>
          <w:lang/>
        </w:rPr>
        <w:t xml:space="preserve">, </w:t>
      </w:r>
      <w:r w:rsidR="00764919">
        <w:t>ali</w:t>
      </w:r>
      <w:r w:rsidR="00764919" w:rsidRPr="00012021">
        <w:rPr>
          <w:lang/>
        </w:rPr>
        <w:t xml:space="preserve"> </w:t>
      </w:r>
      <w:r w:rsidR="00764919">
        <w:t>je</w:t>
      </w:r>
      <w:r w:rsidR="00764919" w:rsidRPr="00012021">
        <w:rPr>
          <w:lang/>
        </w:rPr>
        <w:t xml:space="preserve"> </w:t>
      </w:r>
      <w:r w:rsidR="00764919">
        <w:t>re</w:t>
      </w:r>
      <w:r w:rsidR="00764919" w:rsidRPr="00012021">
        <w:rPr>
          <w:lang/>
        </w:rPr>
        <w:t>č</w:t>
      </w:r>
      <w:r w:rsidR="00764919">
        <w:t>eno</w:t>
      </w:r>
      <w:r w:rsidR="00764919" w:rsidRPr="00012021">
        <w:rPr>
          <w:lang/>
        </w:rPr>
        <w:t xml:space="preserve"> </w:t>
      </w:r>
      <w:r w:rsidR="00764919">
        <w:t>suprotno</w:t>
      </w:r>
      <w:r w:rsidR="00764919" w:rsidRPr="00012021">
        <w:rPr>
          <w:lang/>
        </w:rPr>
        <w:t xml:space="preserve"> </w:t>
      </w:r>
      <w:r w:rsidR="00764919">
        <w:t>u</w:t>
      </w:r>
      <w:r w:rsidR="00764919" w:rsidRPr="00012021">
        <w:rPr>
          <w:lang/>
        </w:rPr>
        <w:t xml:space="preserve"> </w:t>
      </w:r>
      <w:r w:rsidR="00764919">
        <w:t>jednom</w:t>
      </w:r>
      <w:r w:rsidR="00764919" w:rsidRPr="00012021">
        <w:rPr>
          <w:lang/>
        </w:rPr>
        <w:t xml:space="preserve"> </w:t>
      </w:r>
      <w:r w:rsidR="00764919">
        <w:t>kasnijem</w:t>
      </w:r>
      <w:r w:rsidR="00764919" w:rsidRPr="00012021">
        <w:rPr>
          <w:lang/>
        </w:rPr>
        <w:t xml:space="preserve"> </w:t>
      </w:r>
      <w:r w:rsidR="00764919">
        <w:t>saop</w:t>
      </w:r>
      <w:r w:rsidR="00764919" w:rsidRPr="00012021">
        <w:rPr>
          <w:lang/>
        </w:rPr>
        <w:t>š</w:t>
      </w:r>
      <w:r w:rsidR="00764919">
        <w:t>tenju</w:t>
      </w:r>
      <w:r w:rsidR="00764919" w:rsidRPr="00012021">
        <w:rPr>
          <w:lang/>
        </w:rPr>
        <w:t>.</w:t>
      </w:r>
    </w:p>
  </w:footnote>
  <w:footnote w:id="14">
    <w:p w:rsidR="00F01A0B" w:rsidRPr="00F01A0B" w:rsidRDefault="00F01A0B" w:rsidP="00F01A0B">
      <w:pPr>
        <w:pStyle w:val="FootnoteText"/>
        <w:rPr>
          <w:lang/>
        </w:rPr>
      </w:pPr>
      <w:r>
        <w:rPr>
          <w:rStyle w:val="FootnoteReference"/>
        </w:rPr>
        <w:footnoteRef/>
      </w:r>
      <w:r w:rsidRPr="0063348E">
        <w:rPr>
          <w:lang/>
        </w:rPr>
        <w:t xml:space="preserve"> 10 </w:t>
      </w:r>
      <w:r>
        <w:t>Pismo</w:t>
      </w:r>
      <w:r w:rsidRPr="0063348E">
        <w:rPr>
          <w:lang/>
        </w:rPr>
        <w:t xml:space="preserve"> </w:t>
      </w:r>
      <w:r>
        <w:t>od</w:t>
      </w:r>
      <w:r w:rsidRPr="0063348E">
        <w:rPr>
          <w:lang/>
        </w:rPr>
        <w:t xml:space="preserve"> 15.06. 2012 </w:t>
      </w:r>
      <w:r>
        <w:t>Direkcije</w:t>
      </w:r>
      <w:r w:rsidRPr="0063348E">
        <w:rPr>
          <w:lang/>
        </w:rPr>
        <w:t xml:space="preserve"> </w:t>
      </w:r>
      <w:r>
        <w:t>za</w:t>
      </w:r>
      <w:r w:rsidRPr="0063348E">
        <w:rPr>
          <w:lang/>
        </w:rPr>
        <w:t xml:space="preserve"> </w:t>
      </w:r>
      <w:r>
        <w:t>pro</w:t>
      </w:r>
      <w:r w:rsidRPr="0063348E">
        <w:rPr>
          <w:lang/>
        </w:rPr>
        <w:t>š</w:t>
      </w:r>
      <w:r>
        <w:t>irenje</w:t>
      </w:r>
      <w:r w:rsidRPr="0063348E">
        <w:rPr>
          <w:lang/>
        </w:rPr>
        <w:t xml:space="preserve"> </w:t>
      </w:r>
      <w:r>
        <w:t>upu</w:t>
      </w:r>
      <w:r w:rsidRPr="0063348E">
        <w:rPr>
          <w:lang/>
        </w:rPr>
        <w:t>ć</w:t>
      </w:r>
      <w:r>
        <w:t>eno</w:t>
      </w:r>
      <w:r w:rsidRPr="0063348E">
        <w:rPr>
          <w:lang/>
        </w:rPr>
        <w:t xml:space="preserve"> </w:t>
      </w:r>
      <w:r>
        <w:t>Dragani</w:t>
      </w:r>
      <w:r w:rsidRPr="0063348E">
        <w:rPr>
          <w:lang/>
        </w:rPr>
        <w:t xml:space="preserve"> </w:t>
      </w:r>
      <w:r>
        <w:t>Boljevi</w:t>
      </w:r>
      <w:r w:rsidRPr="0063348E">
        <w:rPr>
          <w:lang/>
        </w:rPr>
        <w:t xml:space="preserve">ć , </w:t>
      </w:r>
      <w:r>
        <w:t>u</w:t>
      </w:r>
      <w:r w:rsidRPr="0063348E">
        <w:rPr>
          <w:lang/>
        </w:rPr>
        <w:t xml:space="preserve"> </w:t>
      </w:r>
      <w:r>
        <w:t>kojem</w:t>
      </w:r>
      <w:r w:rsidRPr="0063348E">
        <w:rPr>
          <w:lang/>
        </w:rPr>
        <w:t xml:space="preserve"> </w:t>
      </w:r>
      <w:r>
        <w:t>se</w:t>
      </w:r>
      <w:r w:rsidRPr="0063348E">
        <w:rPr>
          <w:lang/>
        </w:rPr>
        <w:t xml:space="preserve"> </w:t>
      </w:r>
      <w:r>
        <w:t>izra</w:t>
      </w:r>
      <w:r w:rsidRPr="0063348E">
        <w:rPr>
          <w:lang/>
        </w:rPr>
        <w:t>ž</w:t>
      </w:r>
      <w:r>
        <w:t>ava</w:t>
      </w:r>
      <w:r w:rsidRPr="0063348E">
        <w:rPr>
          <w:lang/>
        </w:rPr>
        <w:t xml:space="preserve"> </w:t>
      </w:r>
      <w:r>
        <w:t>zabrinutost</w:t>
      </w:r>
      <w:r w:rsidRPr="0063348E">
        <w:rPr>
          <w:lang/>
        </w:rPr>
        <w:t xml:space="preserve"> </w:t>
      </w:r>
      <w:r>
        <w:t>u</w:t>
      </w:r>
      <w:r w:rsidRPr="0063348E">
        <w:rPr>
          <w:lang/>
        </w:rPr>
        <w:t xml:space="preserve"> </w:t>
      </w:r>
      <w:r>
        <w:t>vezi</w:t>
      </w:r>
      <w:r w:rsidRPr="00F01A0B">
        <w:rPr>
          <w:lang/>
        </w:rPr>
        <w:t xml:space="preserve"> </w:t>
      </w:r>
      <w:r>
        <w:t>sa</w:t>
      </w:r>
      <w:r w:rsidRPr="00F01A0B">
        <w:rPr>
          <w:lang/>
        </w:rPr>
        <w:t xml:space="preserve"> </w:t>
      </w:r>
      <w:r>
        <w:t>odvijanjem</w:t>
      </w:r>
      <w:r w:rsidRPr="00F01A0B">
        <w:rPr>
          <w:lang/>
        </w:rPr>
        <w:t xml:space="preserve"> </w:t>
      </w:r>
      <w:r>
        <w:t>tog</w:t>
      </w:r>
      <w:r w:rsidRPr="00F01A0B">
        <w:rPr>
          <w:lang/>
        </w:rPr>
        <w:t xml:space="preserve"> </w:t>
      </w:r>
      <w:r>
        <w:t>procesa</w:t>
      </w:r>
      <w:r w:rsidRPr="00F01A0B">
        <w:rPr>
          <w:lang/>
        </w:rPr>
        <w:t xml:space="preserve"> </w:t>
      </w:r>
    </w:p>
  </w:footnote>
  <w:footnote w:id="15">
    <w:p w:rsidR="0022426F" w:rsidRPr="0022426F" w:rsidRDefault="0022426F">
      <w:pPr>
        <w:pStyle w:val="FootnoteText"/>
        <w:rPr>
          <w:lang/>
        </w:rPr>
      </w:pPr>
      <w:r>
        <w:rPr>
          <w:rStyle w:val="FootnoteReference"/>
        </w:rPr>
        <w:footnoteRef/>
      </w:r>
      <w:r w:rsidRPr="00C13241">
        <w:rPr>
          <w:lang/>
        </w:rPr>
        <w:t xml:space="preserve"> </w:t>
      </w:r>
      <w:r w:rsidR="0075347C">
        <w:rPr>
          <w:lang/>
        </w:rPr>
        <w:t>Posebno u DVT-u</w:t>
      </w:r>
    </w:p>
  </w:footnote>
  <w:footnote w:id="16">
    <w:p w:rsidR="00D71867" w:rsidRPr="00D71867" w:rsidRDefault="00D71867">
      <w:pPr>
        <w:pStyle w:val="FootnoteText"/>
        <w:rPr>
          <w:lang/>
        </w:rPr>
      </w:pPr>
      <w:r>
        <w:rPr>
          <w:rStyle w:val="FootnoteReference"/>
        </w:rPr>
        <w:footnoteRef/>
      </w:r>
      <w:r w:rsidRPr="00C13241">
        <w:rPr>
          <w:lang/>
        </w:rPr>
        <w:t xml:space="preserve"> </w:t>
      </w:r>
      <w:r w:rsidR="00BE397C">
        <w:rPr>
          <w:lang/>
        </w:rPr>
        <w:t>Princip koji je utvrdio Evropski sud za ljudska prava – i svi nacionalni sudovi – jeste da isti sudija ne može da postupa po pravnom leku koji se odnosi na odluku koju je prethodno doneo (Obershilekc/Austrija 25. april 1991.)</w:t>
      </w:r>
    </w:p>
  </w:footnote>
  <w:footnote w:id="17">
    <w:p w:rsidR="00C13241" w:rsidRPr="00C13241" w:rsidRDefault="00C13241">
      <w:pPr>
        <w:pStyle w:val="FootnoteText"/>
        <w:rPr>
          <w:lang/>
        </w:rPr>
      </w:pPr>
      <w:r>
        <w:rPr>
          <w:rStyle w:val="FootnoteReference"/>
        </w:rPr>
        <w:footnoteRef/>
      </w:r>
      <w:r w:rsidRPr="00C13241">
        <w:rPr>
          <w:lang/>
        </w:rPr>
        <w:t xml:space="preserve"> </w:t>
      </w:r>
      <w:r w:rsidR="00BE397C">
        <w:rPr>
          <w:lang/>
        </w:rPr>
        <w:t>kao što je gore analizirano, posebno na strani 16</w:t>
      </w:r>
    </w:p>
  </w:footnote>
  <w:footnote w:id="18">
    <w:p w:rsidR="003331A9" w:rsidRPr="003331A9" w:rsidRDefault="003331A9">
      <w:pPr>
        <w:pStyle w:val="FootnoteText"/>
        <w:rPr>
          <w:lang/>
        </w:rPr>
      </w:pPr>
      <w:r>
        <w:rPr>
          <w:rStyle w:val="FootnoteReference"/>
        </w:rPr>
        <w:footnoteRef/>
      </w:r>
      <w:r w:rsidRPr="00012021">
        <w:rPr>
          <w:lang/>
        </w:rPr>
        <w:t xml:space="preserve"> </w:t>
      </w:r>
      <w:r w:rsidR="00D76003">
        <w:t>Ta</w:t>
      </w:r>
      <w:r w:rsidR="00D76003" w:rsidRPr="00A25608">
        <w:rPr>
          <w:lang/>
        </w:rPr>
        <w:t>č</w:t>
      </w:r>
      <w:r w:rsidR="00D76003">
        <w:t>ka</w:t>
      </w:r>
      <w:r w:rsidR="00D76003" w:rsidRPr="00A25608">
        <w:rPr>
          <w:lang/>
        </w:rPr>
        <w:t xml:space="preserve"> 77 </w:t>
      </w:r>
      <w:r w:rsidR="00D76003">
        <w:t>dokumenta</w:t>
      </w:r>
      <w:r w:rsidR="00D76003" w:rsidRPr="00A25608">
        <w:rPr>
          <w:lang/>
        </w:rPr>
        <w:t xml:space="preserve"> 12813 </w:t>
      </w:r>
      <w:r w:rsidR="00D76003">
        <w:t>Parlamenta</w:t>
      </w:r>
      <w:r w:rsidR="00D76003" w:rsidRPr="00A25608">
        <w:rPr>
          <w:lang/>
        </w:rPr>
        <w:t xml:space="preserve"> </w:t>
      </w:r>
      <w:r w:rsidR="00D76003">
        <w:t>Saveta</w:t>
      </w:r>
      <w:r w:rsidR="00D76003" w:rsidRPr="00A25608">
        <w:rPr>
          <w:lang/>
        </w:rPr>
        <w:t xml:space="preserve"> </w:t>
      </w:r>
      <w:r w:rsidR="00D76003">
        <w:t>Evrope</w:t>
      </w:r>
      <w:r w:rsidR="00D76003" w:rsidRPr="00A25608">
        <w:rPr>
          <w:lang/>
        </w:rPr>
        <w:t xml:space="preserve"> </w:t>
      </w:r>
      <w:r w:rsidR="00D76003">
        <w:t>izdat</w:t>
      </w:r>
      <w:r w:rsidR="00D76003" w:rsidRPr="00A25608">
        <w:rPr>
          <w:lang/>
        </w:rPr>
        <w:t xml:space="preserve"> 9. </w:t>
      </w:r>
      <w:r w:rsidR="00D76003">
        <w:t>januara</w:t>
      </w:r>
      <w:r w:rsidR="00D76003" w:rsidRPr="00A25608">
        <w:rPr>
          <w:lang/>
        </w:rPr>
        <w:t xml:space="preserve"> 2012.</w:t>
      </w:r>
    </w:p>
  </w:footnote>
  <w:footnote w:id="19">
    <w:p w:rsidR="00D76003" w:rsidRPr="00D76003" w:rsidRDefault="00D76003">
      <w:pPr>
        <w:pStyle w:val="FootnoteText"/>
        <w:rPr>
          <w:lang/>
        </w:rPr>
      </w:pPr>
      <w:r>
        <w:rPr>
          <w:rStyle w:val="FootnoteReference"/>
        </w:rPr>
        <w:footnoteRef/>
      </w:r>
      <w:r w:rsidRPr="00012021">
        <w:rPr>
          <w:lang/>
        </w:rPr>
        <w:t xml:space="preserve"> </w:t>
      </w:r>
      <w:r>
        <w:rPr>
          <w:lang/>
        </w:rPr>
        <w:t>A pritom su mogli da nemaju</w:t>
      </w:r>
      <w:r w:rsidR="002D35F6">
        <w:rPr>
          <w:lang/>
        </w:rPr>
        <w:t xml:space="preserve"> ni</w:t>
      </w:r>
      <w:r>
        <w:rPr>
          <w:lang/>
        </w:rPr>
        <w:t xml:space="preserve"> dovoljno iskustv</w:t>
      </w:r>
      <w:r w:rsidR="002D35F6">
        <w:rPr>
          <w:lang/>
        </w:rPr>
        <w:t>a</w:t>
      </w:r>
      <w:r>
        <w:rPr>
          <w:lang/>
        </w:rPr>
        <w:t xml:space="preserve"> ni stručnosti  </w:t>
      </w:r>
    </w:p>
  </w:footnote>
  <w:footnote w:id="20">
    <w:p w:rsidR="00F0245B" w:rsidRPr="00F0245B" w:rsidRDefault="00F0245B">
      <w:pPr>
        <w:pStyle w:val="FootnoteText"/>
        <w:rPr>
          <w:lang/>
        </w:rPr>
      </w:pPr>
      <w:r>
        <w:rPr>
          <w:rStyle w:val="FootnoteReference"/>
        </w:rPr>
        <w:footnoteRef/>
      </w:r>
      <w:r w:rsidRPr="00F0245B">
        <w:rPr>
          <w:lang/>
        </w:rPr>
        <w:t xml:space="preserve"> </w:t>
      </w:r>
      <w:r w:rsidR="002D35F6">
        <w:rPr>
          <w:lang/>
        </w:rPr>
        <w:t xml:space="preserve">Susreli smo se samo sa </w:t>
      </w:r>
      <w:r w:rsidR="00E639D3">
        <w:rPr>
          <w:lang/>
        </w:rPr>
        <w:t>predstavnicima sudija ali ni sa jednim članom po funkciji</w:t>
      </w:r>
    </w:p>
  </w:footnote>
  <w:footnote w:id="21">
    <w:p w:rsidR="00337A14" w:rsidRPr="00337A14" w:rsidRDefault="00337A14">
      <w:pPr>
        <w:pStyle w:val="FootnoteText"/>
        <w:rPr>
          <w:lang/>
        </w:rPr>
      </w:pPr>
      <w:r>
        <w:rPr>
          <w:rStyle w:val="FootnoteReference"/>
        </w:rPr>
        <w:footnoteRef/>
      </w:r>
      <w:r w:rsidRPr="00337A14">
        <w:rPr>
          <w:lang/>
        </w:rPr>
        <w:t xml:space="preserve"> </w:t>
      </w:r>
      <w:r w:rsidRPr="00F75611">
        <w:rPr>
          <w:color w:val="000000"/>
          <w:sz w:val="18"/>
          <w:szCs w:val="18"/>
          <w:lang w:val="en-US"/>
        </w:rPr>
        <w:t>Agencija</w:t>
      </w:r>
      <w:r w:rsidRPr="00337A14">
        <w:rPr>
          <w:color w:val="000000"/>
          <w:sz w:val="18"/>
          <w:szCs w:val="18"/>
          <w:lang/>
        </w:rPr>
        <w:t xml:space="preserve"> </w:t>
      </w:r>
      <w:r w:rsidRPr="00F75611">
        <w:rPr>
          <w:color w:val="000000"/>
          <w:sz w:val="18"/>
          <w:szCs w:val="18"/>
          <w:lang w:val="en-US"/>
        </w:rPr>
        <w:t>za</w:t>
      </w:r>
      <w:r w:rsidRPr="00337A14">
        <w:rPr>
          <w:color w:val="000000"/>
          <w:sz w:val="18"/>
          <w:szCs w:val="18"/>
          <w:lang/>
        </w:rPr>
        <w:t xml:space="preserve"> </w:t>
      </w:r>
      <w:r w:rsidRPr="00F75611">
        <w:rPr>
          <w:color w:val="000000"/>
          <w:sz w:val="18"/>
          <w:szCs w:val="18"/>
          <w:lang w:val="en-US"/>
        </w:rPr>
        <w:t>borbu</w:t>
      </w:r>
      <w:r w:rsidRPr="00337A14">
        <w:rPr>
          <w:color w:val="000000"/>
          <w:sz w:val="18"/>
          <w:szCs w:val="18"/>
          <w:lang/>
        </w:rPr>
        <w:t xml:space="preserve"> </w:t>
      </w:r>
      <w:r w:rsidRPr="00F75611">
        <w:rPr>
          <w:color w:val="000000"/>
          <w:sz w:val="18"/>
          <w:szCs w:val="18"/>
          <w:lang w:val="en-US"/>
        </w:rPr>
        <w:t>protiv</w:t>
      </w:r>
      <w:r w:rsidRPr="00337A14">
        <w:rPr>
          <w:color w:val="000000"/>
          <w:sz w:val="18"/>
          <w:szCs w:val="18"/>
          <w:lang/>
        </w:rPr>
        <w:t xml:space="preserve"> </w:t>
      </w:r>
      <w:r w:rsidRPr="00F75611">
        <w:rPr>
          <w:color w:val="000000"/>
          <w:sz w:val="18"/>
          <w:szCs w:val="18"/>
          <w:lang w:val="en-US"/>
        </w:rPr>
        <w:t>korupcije</w:t>
      </w:r>
      <w:r w:rsidRPr="00337A14">
        <w:rPr>
          <w:color w:val="000000"/>
          <w:sz w:val="18"/>
          <w:szCs w:val="18"/>
          <w:lang/>
        </w:rPr>
        <w:t xml:space="preserve"> – </w:t>
      </w:r>
      <w:r w:rsidRPr="00F75611">
        <w:rPr>
          <w:color w:val="000000"/>
          <w:sz w:val="18"/>
          <w:szCs w:val="18"/>
          <w:lang w:val="en-US"/>
        </w:rPr>
        <w:t>koju</w:t>
      </w:r>
      <w:r w:rsidRPr="00337A14">
        <w:rPr>
          <w:color w:val="000000"/>
          <w:sz w:val="18"/>
          <w:szCs w:val="18"/>
          <w:lang/>
        </w:rPr>
        <w:t xml:space="preserve"> </w:t>
      </w:r>
      <w:r w:rsidRPr="00F75611">
        <w:rPr>
          <w:color w:val="000000"/>
          <w:sz w:val="18"/>
          <w:szCs w:val="18"/>
          <w:lang w:val="en-US"/>
        </w:rPr>
        <w:t>treba</w:t>
      </w:r>
      <w:r w:rsidRPr="00337A14">
        <w:rPr>
          <w:color w:val="000000"/>
          <w:sz w:val="18"/>
          <w:szCs w:val="18"/>
          <w:lang/>
        </w:rPr>
        <w:t xml:space="preserve"> </w:t>
      </w:r>
      <w:r w:rsidRPr="00F75611">
        <w:rPr>
          <w:color w:val="000000"/>
          <w:sz w:val="18"/>
          <w:szCs w:val="18"/>
          <w:lang w:val="en-US"/>
        </w:rPr>
        <w:t>razlikovati</w:t>
      </w:r>
      <w:r w:rsidRPr="00337A14">
        <w:rPr>
          <w:color w:val="000000"/>
          <w:sz w:val="18"/>
          <w:szCs w:val="18"/>
          <w:lang/>
        </w:rPr>
        <w:t xml:space="preserve"> </w:t>
      </w:r>
      <w:r w:rsidRPr="00F75611">
        <w:rPr>
          <w:color w:val="000000"/>
          <w:sz w:val="18"/>
          <w:szCs w:val="18"/>
          <w:lang w:val="en-US"/>
        </w:rPr>
        <w:t>od</w:t>
      </w:r>
      <w:r w:rsidRPr="00337A14">
        <w:rPr>
          <w:color w:val="000000"/>
          <w:sz w:val="18"/>
          <w:szCs w:val="18"/>
          <w:lang/>
        </w:rPr>
        <w:t xml:space="preserve"> “</w:t>
      </w:r>
      <w:r w:rsidRPr="00F75611">
        <w:rPr>
          <w:color w:val="000000"/>
          <w:sz w:val="18"/>
          <w:szCs w:val="18"/>
          <w:lang w:val="en-US"/>
        </w:rPr>
        <w:t>Saveta</w:t>
      </w:r>
      <w:r w:rsidRPr="00337A14">
        <w:rPr>
          <w:color w:val="000000"/>
          <w:sz w:val="18"/>
          <w:szCs w:val="18"/>
          <w:lang/>
        </w:rPr>
        <w:t xml:space="preserve"> </w:t>
      </w:r>
      <w:r w:rsidRPr="00F75611">
        <w:rPr>
          <w:color w:val="000000"/>
          <w:sz w:val="18"/>
          <w:szCs w:val="18"/>
          <w:lang w:val="en-US"/>
        </w:rPr>
        <w:t>za</w:t>
      </w:r>
      <w:r w:rsidRPr="00337A14">
        <w:rPr>
          <w:color w:val="000000"/>
          <w:sz w:val="18"/>
          <w:szCs w:val="18"/>
          <w:lang/>
        </w:rPr>
        <w:t xml:space="preserve"> </w:t>
      </w:r>
      <w:r w:rsidRPr="00F75611">
        <w:rPr>
          <w:color w:val="000000"/>
          <w:sz w:val="18"/>
          <w:szCs w:val="18"/>
          <w:lang w:val="en-US"/>
        </w:rPr>
        <w:t>borbu</w:t>
      </w:r>
      <w:r w:rsidRPr="00337A14">
        <w:rPr>
          <w:color w:val="000000"/>
          <w:sz w:val="18"/>
          <w:szCs w:val="18"/>
          <w:lang/>
        </w:rPr>
        <w:t xml:space="preserve"> </w:t>
      </w:r>
      <w:r w:rsidRPr="00F75611">
        <w:rPr>
          <w:color w:val="000000"/>
          <w:sz w:val="18"/>
          <w:szCs w:val="18"/>
          <w:lang w:val="en-US"/>
        </w:rPr>
        <w:t>protiv</w:t>
      </w:r>
      <w:r w:rsidRPr="00337A14">
        <w:rPr>
          <w:color w:val="000000"/>
          <w:sz w:val="18"/>
          <w:szCs w:val="18"/>
          <w:lang/>
        </w:rPr>
        <w:t xml:space="preserve"> </w:t>
      </w:r>
      <w:r w:rsidRPr="00F75611">
        <w:rPr>
          <w:color w:val="000000"/>
          <w:sz w:val="18"/>
          <w:szCs w:val="18"/>
          <w:lang w:val="en-US"/>
        </w:rPr>
        <w:t>korupcije</w:t>
      </w:r>
      <w:r w:rsidRPr="00337A14">
        <w:rPr>
          <w:color w:val="000000"/>
          <w:sz w:val="18"/>
          <w:szCs w:val="18"/>
          <w:lang/>
        </w:rPr>
        <w:t xml:space="preserve">” </w:t>
      </w:r>
      <w:r w:rsidRPr="00F75611">
        <w:rPr>
          <w:color w:val="000000"/>
          <w:sz w:val="18"/>
          <w:szCs w:val="18"/>
          <w:lang w:val="en-US"/>
        </w:rPr>
        <w:t>je</w:t>
      </w:r>
      <w:r w:rsidRPr="00337A14">
        <w:rPr>
          <w:color w:val="000000"/>
          <w:sz w:val="18"/>
          <w:szCs w:val="18"/>
          <w:lang/>
        </w:rPr>
        <w:t xml:space="preserve"> </w:t>
      </w:r>
      <w:r w:rsidRPr="00F75611">
        <w:rPr>
          <w:color w:val="000000"/>
          <w:sz w:val="18"/>
          <w:szCs w:val="18"/>
          <w:lang w:val="en-US"/>
        </w:rPr>
        <w:t>smatrala</w:t>
      </w:r>
      <w:r w:rsidRPr="00337A14">
        <w:rPr>
          <w:color w:val="000000"/>
          <w:sz w:val="18"/>
          <w:szCs w:val="18"/>
          <w:lang/>
        </w:rPr>
        <w:t xml:space="preserve"> </w:t>
      </w:r>
      <w:r w:rsidRPr="00F75611">
        <w:rPr>
          <w:color w:val="000000"/>
          <w:sz w:val="18"/>
          <w:szCs w:val="18"/>
          <w:lang w:val="en-US"/>
        </w:rPr>
        <w:t>da</w:t>
      </w:r>
      <w:r w:rsidRPr="00337A14">
        <w:rPr>
          <w:color w:val="000000"/>
          <w:sz w:val="18"/>
          <w:szCs w:val="18"/>
          <w:lang/>
        </w:rPr>
        <w:t xml:space="preserve"> </w:t>
      </w:r>
      <w:r w:rsidRPr="00F75611">
        <w:rPr>
          <w:color w:val="000000"/>
          <w:sz w:val="18"/>
          <w:szCs w:val="18"/>
          <w:lang w:val="en-US"/>
        </w:rPr>
        <w:t>je</w:t>
      </w:r>
      <w:r w:rsidRPr="00337A14">
        <w:rPr>
          <w:color w:val="000000"/>
          <w:sz w:val="18"/>
          <w:szCs w:val="18"/>
          <w:lang/>
        </w:rPr>
        <w:t xml:space="preserve"> </w:t>
      </w:r>
      <w:r w:rsidRPr="00F75611">
        <w:rPr>
          <w:color w:val="000000"/>
          <w:sz w:val="18"/>
          <w:szCs w:val="18"/>
          <w:lang w:val="en-US"/>
        </w:rPr>
        <w:t>dekan</w:t>
      </w:r>
      <w:r w:rsidRPr="00337A14">
        <w:rPr>
          <w:color w:val="000000"/>
          <w:sz w:val="18"/>
          <w:szCs w:val="18"/>
          <w:lang/>
        </w:rPr>
        <w:t xml:space="preserve"> ( </w:t>
      </w:r>
      <w:r w:rsidRPr="00F75611">
        <w:rPr>
          <w:color w:val="000000"/>
          <w:sz w:val="18"/>
          <w:szCs w:val="18"/>
          <w:lang w:val="en-US"/>
        </w:rPr>
        <w:t>u</w:t>
      </w:r>
      <w:r w:rsidRPr="00337A14">
        <w:rPr>
          <w:color w:val="000000"/>
          <w:sz w:val="18"/>
          <w:szCs w:val="18"/>
          <w:lang/>
        </w:rPr>
        <w:t xml:space="preserve"> </w:t>
      </w:r>
      <w:r w:rsidRPr="00F75611">
        <w:rPr>
          <w:color w:val="000000"/>
          <w:sz w:val="18"/>
          <w:szCs w:val="18"/>
          <w:lang w:val="en-US"/>
        </w:rPr>
        <w:t>pravnom</w:t>
      </w:r>
      <w:r w:rsidRPr="00337A14">
        <w:rPr>
          <w:color w:val="000000"/>
          <w:sz w:val="18"/>
          <w:szCs w:val="18"/>
          <w:lang/>
        </w:rPr>
        <w:t xml:space="preserve"> </w:t>
      </w:r>
      <w:r w:rsidRPr="00F75611">
        <w:rPr>
          <w:color w:val="000000"/>
          <w:sz w:val="18"/>
          <w:szCs w:val="18"/>
          <w:lang w:val="en-US"/>
        </w:rPr>
        <w:t>smislu</w:t>
      </w:r>
      <w:r w:rsidRPr="00337A14">
        <w:rPr>
          <w:color w:val="000000"/>
          <w:sz w:val="18"/>
          <w:szCs w:val="18"/>
          <w:lang/>
        </w:rPr>
        <w:t>) “</w:t>
      </w:r>
      <w:r w:rsidRPr="00F75611">
        <w:rPr>
          <w:color w:val="000000"/>
          <w:sz w:val="18"/>
          <w:szCs w:val="18"/>
          <w:lang w:val="en-US"/>
        </w:rPr>
        <w:t>rukovodilac</w:t>
      </w:r>
      <w:r w:rsidRPr="00337A14">
        <w:rPr>
          <w:color w:val="000000"/>
          <w:sz w:val="18"/>
          <w:szCs w:val="18"/>
          <w:lang/>
        </w:rPr>
        <w:t xml:space="preserve">” </w:t>
      </w:r>
      <w:r w:rsidRPr="00F75611">
        <w:rPr>
          <w:color w:val="000000"/>
          <w:sz w:val="18"/>
          <w:szCs w:val="18"/>
          <w:lang w:val="en-US"/>
        </w:rPr>
        <w:t>time</w:t>
      </w:r>
      <w:r w:rsidRPr="00337A14">
        <w:rPr>
          <w:color w:val="000000"/>
          <w:sz w:val="18"/>
          <w:szCs w:val="18"/>
          <w:lang/>
        </w:rPr>
        <w:t xml:space="preserve"> š</w:t>
      </w:r>
      <w:r w:rsidRPr="00F75611">
        <w:rPr>
          <w:color w:val="000000"/>
          <w:sz w:val="18"/>
          <w:szCs w:val="18"/>
          <w:lang w:val="en-US"/>
        </w:rPr>
        <w:t>to</w:t>
      </w:r>
      <w:r w:rsidRPr="00337A14">
        <w:rPr>
          <w:color w:val="000000"/>
          <w:sz w:val="18"/>
          <w:szCs w:val="18"/>
          <w:lang/>
        </w:rPr>
        <w:t xml:space="preserve"> </w:t>
      </w:r>
      <w:r w:rsidRPr="00F75611">
        <w:rPr>
          <w:color w:val="000000"/>
          <w:sz w:val="18"/>
          <w:szCs w:val="18"/>
          <w:lang w:val="en-US"/>
        </w:rPr>
        <w:t>vr</w:t>
      </w:r>
      <w:r w:rsidRPr="00337A14">
        <w:rPr>
          <w:color w:val="000000"/>
          <w:sz w:val="18"/>
          <w:szCs w:val="18"/>
          <w:lang/>
        </w:rPr>
        <w:t>š</w:t>
      </w:r>
      <w:r w:rsidRPr="00A33CAC">
        <w:rPr>
          <w:color w:val="000000"/>
          <w:sz w:val="18"/>
          <w:szCs w:val="18"/>
          <w:lang w:val="en-US"/>
        </w:rPr>
        <w:t>i</w:t>
      </w:r>
      <w:r w:rsidRPr="00337A14">
        <w:rPr>
          <w:color w:val="000000"/>
          <w:sz w:val="18"/>
          <w:szCs w:val="18"/>
          <w:lang/>
        </w:rPr>
        <w:t xml:space="preserve"> </w:t>
      </w:r>
      <w:r w:rsidRPr="00F75611">
        <w:rPr>
          <w:color w:val="000000"/>
          <w:sz w:val="18"/>
          <w:szCs w:val="18"/>
          <w:lang w:val="en-US"/>
        </w:rPr>
        <w:t>javnu</w:t>
      </w:r>
      <w:r w:rsidRPr="00337A14">
        <w:rPr>
          <w:color w:val="000000"/>
          <w:sz w:val="18"/>
          <w:szCs w:val="18"/>
          <w:lang/>
        </w:rPr>
        <w:t xml:space="preserve"> </w:t>
      </w:r>
      <w:r w:rsidRPr="00F75611">
        <w:rPr>
          <w:color w:val="000000"/>
          <w:sz w:val="18"/>
          <w:szCs w:val="18"/>
          <w:lang w:val="en-US"/>
        </w:rPr>
        <w:t>funkciju</w:t>
      </w:r>
      <w:r w:rsidRPr="00337A14">
        <w:rPr>
          <w:color w:val="000000"/>
          <w:sz w:val="18"/>
          <w:szCs w:val="18"/>
          <w:lang/>
        </w:rPr>
        <w:t xml:space="preserve"> </w:t>
      </w:r>
      <w:r w:rsidRPr="00F75611">
        <w:rPr>
          <w:color w:val="000000"/>
          <w:sz w:val="18"/>
          <w:szCs w:val="18"/>
          <w:lang w:val="en-US"/>
        </w:rPr>
        <w:t>upravljanja</w:t>
      </w:r>
      <w:r w:rsidRPr="00337A14">
        <w:rPr>
          <w:color w:val="000000"/>
          <w:sz w:val="18"/>
          <w:szCs w:val="18"/>
          <w:lang/>
        </w:rPr>
        <w:t xml:space="preserve">; </w:t>
      </w:r>
      <w:r w:rsidRPr="00F75611">
        <w:rPr>
          <w:color w:val="000000"/>
          <w:sz w:val="18"/>
          <w:szCs w:val="18"/>
          <w:lang w:val="en-US"/>
        </w:rPr>
        <w:t>to</w:t>
      </w:r>
      <w:r w:rsidRPr="00337A14">
        <w:rPr>
          <w:color w:val="000000"/>
          <w:sz w:val="18"/>
          <w:szCs w:val="18"/>
          <w:lang/>
        </w:rPr>
        <w:t xml:space="preserve"> </w:t>
      </w:r>
      <w:r w:rsidRPr="00F75611">
        <w:rPr>
          <w:color w:val="000000"/>
          <w:sz w:val="18"/>
          <w:szCs w:val="18"/>
          <w:lang w:val="en-US"/>
        </w:rPr>
        <w:t>nam</w:t>
      </w:r>
      <w:r w:rsidRPr="00337A14">
        <w:rPr>
          <w:color w:val="000000"/>
          <w:sz w:val="18"/>
          <w:szCs w:val="18"/>
          <w:lang/>
        </w:rPr>
        <w:t xml:space="preserve"> </w:t>
      </w:r>
      <w:r w:rsidRPr="00F75611">
        <w:rPr>
          <w:color w:val="000000"/>
          <w:sz w:val="18"/>
          <w:szCs w:val="18"/>
          <w:lang w:val="en-US"/>
        </w:rPr>
        <w:t>je</w:t>
      </w:r>
      <w:r w:rsidRPr="00337A14">
        <w:rPr>
          <w:color w:val="000000"/>
          <w:sz w:val="18"/>
          <w:szCs w:val="18"/>
          <w:lang/>
        </w:rPr>
        <w:t xml:space="preserve"> </w:t>
      </w:r>
      <w:r w:rsidRPr="00F75611">
        <w:rPr>
          <w:color w:val="000000"/>
          <w:sz w:val="18"/>
          <w:szCs w:val="18"/>
          <w:lang w:val="en-US"/>
        </w:rPr>
        <w:t>pru</w:t>
      </w:r>
      <w:r w:rsidRPr="00337A14">
        <w:rPr>
          <w:color w:val="000000"/>
          <w:sz w:val="18"/>
          <w:szCs w:val="18"/>
          <w:lang/>
        </w:rPr>
        <w:t>ž</w:t>
      </w:r>
      <w:r w:rsidRPr="00F75611">
        <w:rPr>
          <w:color w:val="000000"/>
          <w:sz w:val="18"/>
          <w:szCs w:val="18"/>
          <w:lang w:val="en-US"/>
        </w:rPr>
        <w:t>eno</w:t>
      </w:r>
      <w:r w:rsidRPr="00337A14">
        <w:rPr>
          <w:color w:val="000000"/>
          <w:sz w:val="18"/>
          <w:szCs w:val="18"/>
          <w:lang/>
        </w:rPr>
        <w:t xml:space="preserve"> </w:t>
      </w:r>
      <w:r w:rsidRPr="00F75611">
        <w:rPr>
          <w:color w:val="000000"/>
          <w:sz w:val="18"/>
          <w:szCs w:val="18"/>
          <w:lang w:val="en-US"/>
        </w:rPr>
        <w:t>kao</w:t>
      </w:r>
      <w:r w:rsidRPr="00337A14">
        <w:rPr>
          <w:color w:val="000000"/>
          <w:sz w:val="18"/>
          <w:szCs w:val="18"/>
          <w:lang/>
        </w:rPr>
        <w:t xml:space="preserve"> </w:t>
      </w:r>
      <w:r w:rsidRPr="00F75611">
        <w:rPr>
          <w:color w:val="000000"/>
          <w:sz w:val="18"/>
          <w:szCs w:val="18"/>
          <w:lang w:val="en-US"/>
        </w:rPr>
        <w:t>obja</w:t>
      </w:r>
      <w:r w:rsidRPr="00337A14">
        <w:rPr>
          <w:color w:val="000000"/>
          <w:sz w:val="18"/>
          <w:szCs w:val="18"/>
          <w:lang/>
        </w:rPr>
        <w:t>š</w:t>
      </w:r>
      <w:r w:rsidRPr="00F75611">
        <w:rPr>
          <w:color w:val="000000"/>
          <w:sz w:val="18"/>
          <w:szCs w:val="18"/>
          <w:lang w:val="en-US"/>
        </w:rPr>
        <w:t>njenje</w:t>
      </w:r>
      <w:r w:rsidRPr="00337A14">
        <w:rPr>
          <w:color w:val="000000"/>
          <w:sz w:val="18"/>
          <w:szCs w:val="18"/>
          <w:lang/>
        </w:rPr>
        <w:t xml:space="preserve"> </w:t>
      </w:r>
      <w:r w:rsidRPr="00F75611">
        <w:rPr>
          <w:color w:val="000000"/>
          <w:sz w:val="18"/>
          <w:szCs w:val="18"/>
          <w:lang w:val="en-US"/>
        </w:rPr>
        <w:t>na</w:t>
      </w:r>
      <w:r w:rsidRPr="00337A14">
        <w:rPr>
          <w:color w:val="000000"/>
          <w:sz w:val="18"/>
          <w:szCs w:val="18"/>
          <w:lang/>
        </w:rPr>
        <w:t xml:space="preserve"> </w:t>
      </w:r>
      <w:r w:rsidRPr="00F75611">
        <w:rPr>
          <w:color w:val="000000"/>
          <w:sz w:val="18"/>
          <w:szCs w:val="18"/>
          <w:lang w:val="en-US"/>
        </w:rPr>
        <w:t>na</w:t>
      </w:r>
      <w:r w:rsidRPr="00337A14">
        <w:rPr>
          <w:color w:val="000000"/>
          <w:sz w:val="18"/>
          <w:szCs w:val="18"/>
          <w:lang/>
        </w:rPr>
        <w:t>š</w:t>
      </w:r>
      <w:r w:rsidRPr="00F75611">
        <w:rPr>
          <w:color w:val="000000"/>
          <w:sz w:val="18"/>
          <w:szCs w:val="18"/>
          <w:lang w:val="en-US"/>
        </w:rPr>
        <w:t>a</w:t>
      </w:r>
      <w:r w:rsidRPr="00337A14">
        <w:rPr>
          <w:color w:val="000000"/>
          <w:sz w:val="18"/>
          <w:szCs w:val="18"/>
          <w:lang/>
        </w:rPr>
        <w:t xml:space="preserve"> </w:t>
      </w:r>
      <w:r w:rsidRPr="00F75611">
        <w:rPr>
          <w:color w:val="000000"/>
          <w:sz w:val="18"/>
          <w:szCs w:val="18"/>
          <w:lang w:val="en-US"/>
        </w:rPr>
        <w:t>pitanja</w:t>
      </w:r>
      <w:r w:rsidRPr="00337A14">
        <w:rPr>
          <w:color w:val="000000"/>
          <w:sz w:val="18"/>
          <w:szCs w:val="18"/>
          <w:lang/>
        </w:rPr>
        <w:t xml:space="preserve"> </w:t>
      </w:r>
      <w:r w:rsidRPr="00F75611">
        <w:rPr>
          <w:color w:val="000000"/>
          <w:sz w:val="18"/>
          <w:szCs w:val="18"/>
          <w:lang w:val="en-US"/>
        </w:rPr>
        <w:t>o</w:t>
      </w:r>
      <w:r w:rsidRPr="00337A14">
        <w:rPr>
          <w:color w:val="000000"/>
          <w:sz w:val="18"/>
          <w:szCs w:val="18"/>
          <w:lang/>
        </w:rPr>
        <w:t xml:space="preserve"> </w:t>
      </w:r>
      <w:r w:rsidRPr="00F75611">
        <w:rPr>
          <w:color w:val="000000"/>
          <w:sz w:val="18"/>
          <w:szCs w:val="18"/>
          <w:lang w:val="en-US"/>
        </w:rPr>
        <w:t>uzroku</w:t>
      </w:r>
      <w:r w:rsidRPr="00337A14">
        <w:rPr>
          <w:color w:val="000000"/>
          <w:sz w:val="18"/>
          <w:szCs w:val="18"/>
          <w:lang/>
        </w:rPr>
        <w:t xml:space="preserve"> </w:t>
      </w:r>
      <w:r w:rsidRPr="00F75611">
        <w:rPr>
          <w:color w:val="000000"/>
          <w:sz w:val="18"/>
          <w:szCs w:val="18"/>
          <w:lang w:val="en-US"/>
        </w:rPr>
        <w:t>tog</w:t>
      </w:r>
      <w:r w:rsidRPr="00337A14">
        <w:rPr>
          <w:color w:val="000000"/>
          <w:sz w:val="18"/>
          <w:szCs w:val="18"/>
          <w:lang/>
        </w:rPr>
        <w:t xml:space="preserve"> </w:t>
      </w:r>
      <w:r w:rsidRPr="00F75611">
        <w:rPr>
          <w:color w:val="000000"/>
          <w:sz w:val="18"/>
          <w:szCs w:val="18"/>
          <w:lang w:val="en-US"/>
        </w:rPr>
        <w:t>problema</w:t>
      </w:r>
      <w:r w:rsidRPr="00337A14">
        <w:rPr>
          <w:color w:val="000000"/>
          <w:sz w:val="18"/>
          <w:szCs w:val="18"/>
          <w:lang/>
        </w:rPr>
        <w:t xml:space="preserve">, </w:t>
      </w:r>
      <w:r w:rsidRPr="00F75611">
        <w:rPr>
          <w:color w:val="000000"/>
          <w:sz w:val="18"/>
          <w:szCs w:val="18"/>
          <w:lang w:val="en-US"/>
        </w:rPr>
        <w:t>jer</w:t>
      </w:r>
      <w:r w:rsidRPr="00337A14">
        <w:rPr>
          <w:color w:val="000000"/>
          <w:sz w:val="18"/>
          <w:szCs w:val="18"/>
          <w:lang/>
        </w:rPr>
        <w:t xml:space="preserve"> </w:t>
      </w:r>
      <w:r w:rsidRPr="00F75611">
        <w:rPr>
          <w:color w:val="000000"/>
          <w:sz w:val="18"/>
          <w:szCs w:val="18"/>
          <w:lang w:val="en-US"/>
        </w:rPr>
        <w:t>i</w:t>
      </w:r>
      <w:r w:rsidRPr="00337A14">
        <w:rPr>
          <w:color w:val="000000"/>
          <w:sz w:val="18"/>
          <w:szCs w:val="18"/>
          <w:lang/>
        </w:rPr>
        <w:t xml:space="preserve"> </w:t>
      </w:r>
      <w:r w:rsidRPr="00F75611">
        <w:rPr>
          <w:color w:val="000000"/>
          <w:sz w:val="18"/>
          <w:szCs w:val="18"/>
          <w:lang w:val="en-US"/>
        </w:rPr>
        <w:t>mi</w:t>
      </w:r>
      <w:r w:rsidRPr="00337A14">
        <w:rPr>
          <w:color w:val="000000"/>
          <w:sz w:val="18"/>
          <w:szCs w:val="18"/>
          <w:lang/>
        </w:rPr>
        <w:t xml:space="preserve"> </w:t>
      </w:r>
      <w:r w:rsidRPr="00F75611">
        <w:rPr>
          <w:color w:val="000000"/>
          <w:sz w:val="18"/>
          <w:szCs w:val="18"/>
          <w:lang w:val="en-US"/>
        </w:rPr>
        <w:t>sami</w:t>
      </w:r>
      <w:r w:rsidRPr="00337A14">
        <w:rPr>
          <w:color w:val="000000"/>
          <w:sz w:val="18"/>
          <w:szCs w:val="18"/>
          <w:lang/>
        </w:rPr>
        <w:t xml:space="preserve"> </w:t>
      </w:r>
      <w:r w:rsidRPr="00F75611">
        <w:rPr>
          <w:color w:val="000000"/>
          <w:sz w:val="18"/>
          <w:szCs w:val="18"/>
          <w:lang w:val="en-US"/>
        </w:rPr>
        <w:t>smatramo</w:t>
      </w:r>
      <w:r w:rsidRPr="00337A14">
        <w:rPr>
          <w:color w:val="000000"/>
          <w:sz w:val="18"/>
          <w:szCs w:val="18"/>
          <w:lang/>
        </w:rPr>
        <w:t xml:space="preserve"> </w:t>
      </w:r>
      <w:r w:rsidRPr="00F75611">
        <w:rPr>
          <w:color w:val="000000"/>
          <w:sz w:val="18"/>
          <w:szCs w:val="18"/>
          <w:lang w:val="en-US"/>
        </w:rPr>
        <w:t>da</w:t>
      </w:r>
      <w:r w:rsidRPr="00337A14">
        <w:rPr>
          <w:color w:val="000000"/>
          <w:sz w:val="18"/>
          <w:szCs w:val="18"/>
          <w:lang/>
        </w:rPr>
        <w:t xml:space="preserve"> </w:t>
      </w:r>
      <w:r w:rsidRPr="00F75611">
        <w:rPr>
          <w:color w:val="000000"/>
          <w:sz w:val="18"/>
          <w:szCs w:val="18"/>
          <w:lang w:val="en-US"/>
        </w:rPr>
        <w:t>je</w:t>
      </w:r>
      <w:r w:rsidRPr="00337A14">
        <w:rPr>
          <w:color w:val="000000"/>
          <w:sz w:val="18"/>
          <w:szCs w:val="18"/>
          <w:lang/>
        </w:rPr>
        <w:t xml:space="preserve"> </w:t>
      </w:r>
      <w:r w:rsidRPr="00F75611">
        <w:rPr>
          <w:color w:val="000000"/>
          <w:sz w:val="18"/>
          <w:szCs w:val="18"/>
          <w:lang w:val="en-US"/>
        </w:rPr>
        <w:t>mesto</w:t>
      </w:r>
      <w:r w:rsidRPr="00337A14">
        <w:rPr>
          <w:color w:val="000000"/>
          <w:sz w:val="18"/>
          <w:szCs w:val="18"/>
          <w:lang/>
        </w:rPr>
        <w:t xml:space="preserve"> </w:t>
      </w:r>
      <w:r w:rsidRPr="00F75611">
        <w:rPr>
          <w:color w:val="000000"/>
          <w:sz w:val="18"/>
          <w:szCs w:val="18"/>
          <w:lang w:val="en-US"/>
        </w:rPr>
        <w:t>dekana</w:t>
      </w:r>
      <w:r w:rsidRPr="00337A14">
        <w:rPr>
          <w:color w:val="000000"/>
          <w:sz w:val="18"/>
          <w:szCs w:val="18"/>
          <w:lang/>
        </w:rPr>
        <w:t xml:space="preserve"> </w:t>
      </w:r>
      <w:r w:rsidRPr="00F75611">
        <w:rPr>
          <w:color w:val="000000"/>
          <w:sz w:val="18"/>
          <w:szCs w:val="18"/>
          <w:lang w:val="en-US"/>
        </w:rPr>
        <w:t>pravnog</w:t>
      </w:r>
      <w:r w:rsidRPr="00337A14">
        <w:rPr>
          <w:color w:val="000000"/>
          <w:sz w:val="18"/>
          <w:szCs w:val="18"/>
          <w:lang/>
        </w:rPr>
        <w:t xml:space="preserve"> </w:t>
      </w:r>
      <w:r w:rsidRPr="00F75611">
        <w:rPr>
          <w:color w:val="000000"/>
          <w:sz w:val="18"/>
          <w:szCs w:val="18"/>
          <w:lang w:val="en-US"/>
        </w:rPr>
        <w:t>fakulteta</w:t>
      </w:r>
      <w:r w:rsidRPr="00337A14">
        <w:rPr>
          <w:color w:val="000000"/>
          <w:sz w:val="18"/>
          <w:szCs w:val="18"/>
          <w:lang/>
        </w:rPr>
        <w:t xml:space="preserve"> </w:t>
      </w:r>
      <w:r w:rsidRPr="00F75611">
        <w:rPr>
          <w:color w:val="000000"/>
          <w:sz w:val="18"/>
          <w:szCs w:val="18"/>
          <w:lang w:val="en-US"/>
        </w:rPr>
        <w:t>prvenstveno</w:t>
      </w:r>
      <w:r w:rsidRPr="00337A14">
        <w:rPr>
          <w:color w:val="000000"/>
          <w:sz w:val="18"/>
          <w:szCs w:val="18"/>
          <w:lang/>
        </w:rPr>
        <w:t xml:space="preserve"> </w:t>
      </w:r>
      <w:r w:rsidRPr="00F75611">
        <w:rPr>
          <w:color w:val="000000"/>
          <w:sz w:val="18"/>
          <w:szCs w:val="18"/>
          <w:lang w:val="en-US"/>
        </w:rPr>
        <w:t>univerzitetskog</w:t>
      </w:r>
      <w:r w:rsidRPr="00337A14">
        <w:rPr>
          <w:color w:val="000000"/>
          <w:sz w:val="18"/>
          <w:szCs w:val="18"/>
          <w:lang/>
        </w:rPr>
        <w:t xml:space="preserve"> </w:t>
      </w:r>
      <w:r w:rsidRPr="00F75611">
        <w:rPr>
          <w:color w:val="000000"/>
          <w:sz w:val="18"/>
          <w:szCs w:val="18"/>
          <w:lang w:val="en-US"/>
        </w:rPr>
        <w:t>karaktera</w:t>
      </w:r>
      <w:r w:rsidRPr="00337A14">
        <w:rPr>
          <w:color w:val="000000"/>
          <w:sz w:val="18"/>
          <w:szCs w:val="18"/>
          <w:lang/>
        </w:rPr>
        <w:t xml:space="preserve">, </w:t>
      </w:r>
      <w:r w:rsidRPr="00F75611">
        <w:rPr>
          <w:color w:val="000000"/>
          <w:sz w:val="18"/>
          <w:szCs w:val="18"/>
          <w:lang w:val="en-US"/>
        </w:rPr>
        <w:t>tako</w:t>
      </w:r>
      <w:r w:rsidRPr="00337A14">
        <w:rPr>
          <w:color w:val="000000"/>
          <w:sz w:val="18"/>
          <w:szCs w:val="18"/>
          <w:lang/>
        </w:rPr>
        <w:t xml:space="preserve"> </w:t>
      </w:r>
      <w:r w:rsidRPr="00F75611">
        <w:rPr>
          <w:color w:val="000000"/>
          <w:sz w:val="18"/>
          <w:szCs w:val="18"/>
          <w:lang w:val="en-US"/>
        </w:rPr>
        <w:t>da</w:t>
      </w:r>
      <w:r w:rsidRPr="00337A14">
        <w:rPr>
          <w:color w:val="000000"/>
          <w:sz w:val="18"/>
          <w:szCs w:val="18"/>
          <w:lang/>
        </w:rPr>
        <w:t xml:space="preserve"> </w:t>
      </w:r>
      <w:r w:rsidRPr="00F75611">
        <w:rPr>
          <w:color w:val="000000"/>
          <w:sz w:val="18"/>
          <w:szCs w:val="18"/>
          <w:lang w:val="en-US"/>
        </w:rPr>
        <w:t>smo</w:t>
      </w:r>
      <w:r w:rsidRPr="00337A14">
        <w:rPr>
          <w:color w:val="000000"/>
          <w:sz w:val="18"/>
          <w:szCs w:val="18"/>
          <w:lang/>
        </w:rPr>
        <w:t xml:space="preserve"> </w:t>
      </w:r>
      <w:r w:rsidRPr="00F75611">
        <w:rPr>
          <w:color w:val="000000"/>
          <w:sz w:val="18"/>
          <w:szCs w:val="18"/>
          <w:lang w:val="en-US"/>
        </w:rPr>
        <w:t>bili</w:t>
      </w:r>
      <w:r w:rsidRPr="00337A14">
        <w:rPr>
          <w:color w:val="000000"/>
          <w:sz w:val="18"/>
          <w:szCs w:val="18"/>
          <w:lang/>
        </w:rPr>
        <w:t xml:space="preserve"> </w:t>
      </w:r>
      <w:r w:rsidRPr="00F75611">
        <w:rPr>
          <w:color w:val="000000"/>
          <w:sz w:val="18"/>
          <w:szCs w:val="18"/>
          <w:lang w:val="en-US"/>
        </w:rPr>
        <w:t>zapanjeni</w:t>
      </w:r>
      <w:r w:rsidRPr="00337A14">
        <w:rPr>
          <w:color w:val="000000"/>
          <w:sz w:val="18"/>
          <w:szCs w:val="18"/>
          <w:lang/>
        </w:rPr>
        <w:t xml:space="preserve"> </w:t>
      </w:r>
      <w:r w:rsidRPr="00F75611">
        <w:rPr>
          <w:color w:val="000000"/>
          <w:sz w:val="18"/>
          <w:szCs w:val="18"/>
          <w:lang w:val="en-US"/>
        </w:rPr>
        <w:t>ovim</w:t>
      </w:r>
      <w:r w:rsidRPr="00337A14">
        <w:rPr>
          <w:color w:val="000000"/>
          <w:sz w:val="18"/>
          <w:szCs w:val="18"/>
          <w:lang/>
        </w:rPr>
        <w:t xml:space="preserve"> </w:t>
      </w:r>
      <w:r w:rsidRPr="00F75611">
        <w:rPr>
          <w:color w:val="000000"/>
          <w:sz w:val="18"/>
          <w:szCs w:val="18"/>
          <w:lang w:val="en-US"/>
        </w:rPr>
        <w:t>problemom</w:t>
      </w:r>
      <w:r w:rsidRPr="00337A14">
        <w:rPr>
          <w:color w:val="000000"/>
          <w:sz w:val="18"/>
          <w:szCs w:val="18"/>
          <w:lang/>
        </w:rPr>
        <w:t xml:space="preserve">.   </w:t>
      </w:r>
    </w:p>
  </w:footnote>
  <w:footnote w:id="22">
    <w:p w:rsidR="00337A14" w:rsidRPr="004D3010" w:rsidRDefault="00337A14" w:rsidP="00337A14">
      <w:pPr>
        <w:contextualSpacing/>
        <w:jc w:val="both"/>
        <w:rPr>
          <w:rStyle w:val="FontStyle16"/>
          <w:i/>
          <w:color w:val="000000"/>
          <w:sz w:val="16"/>
          <w:szCs w:val="16"/>
          <w:lang w:val="sr-Cyrl-CS"/>
        </w:rPr>
      </w:pPr>
      <w:r>
        <w:rPr>
          <w:rStyle w:val="FootnoteReference"/>
        </w:rPr>
        <w:footnoteRef/>
      </w:r>
      <w:r w:rsidRPr="00337A14">
        <w:rPr>
          <w:lang/>
        </w:rPr>
        <w:t xml:space="preserve"> </w:t>
      </w:r>
      <w:r w:rsidRPr="002839FE">
        <w:rPr>
          <w:rFonts w:cs="Calibri"/>
          <w:color w:val="000000"/>
          <w:sz w:val="18"/>
          <w:szCs w:val="18"/>
          <w:lang w:val="en-US"/>
        </w:rPr>
        <w:t>Izvod</w:t>
      </w:r>
      <w:r w:rsidRPr="00337A14">
        <w:rPr>
          <w:rFonts w:cs="Calibri"/>
          <w:color w:val="000000"/>
          <w:sz w:val="18"/>
          <w:szCs w:val="18"/>
          <w:lang/>
        </w:rPr>
        <w:t xml:space="preserve"> </w:t>
      </w:r>
      <w:r w:rsidRPr="002839FE">
        <w:rPr>
          <w:rFonts w:cs="Calibri"/>
          <w:color w:val="000000"/>
          <w:sz w:val="18"/>
          <w:szCs w:val="18"/>
          <w:lang w:val="en-US"/>
        </w:rPr>
        <w:t>iz</w:t>
      </w:r>
      <w:r w:rsidRPr="00337A14">
        <w:rPr>
          <w:rFonts w:cs="Calibri"/>
          <w:color w:val="000000"/>
          <w:sz w:val="18"/>
          <w:szCs w:val="18"/>
          <w:lang/>
        </w:rPr>
        <w:t xml:space="preserve"> </w:t>
      </w:r>
      <w:r w:rsidRPr="002839FE">
        <w:rPr>
          <w:rFonts w:cs="Calibri"/>
          <w:color w:val="000000"/>
          <w:sz w:val="18"/>
          <w:szCs w:val="18"/>
          <w:lang w:val="en-US"/>
        </w:rPr>
        <w:t>gore</w:t>
      </w:r>
      <w:r w:rsidRPr="00337A14">
        <w:rPr>
          <w:rFonts w:cs="Calibri"/>
          <w:color w:val="000000"/>
          <w:sz w:val="18"/>
          <w:szCs w:val="18"/>
          <w:lang/>
        </w:rPr>
        <w:t xml:space="preserve"> </w:t>
      </w:r>
      <w:r w:rsidRPr="002839FE">
        <w:rPr>
          <w:rFonts w:cs="Calibri"/>
          <w:color w:val="000000"/>
          <w:sz w:val="18"/>
          <w:szCs w:val="18"/>
          <w:lang w:val="en-US"/>
        </w:rPr>
        <w:t>navedenog</w:t>
      </w:r>
      <w:r w:rsidRPr="00337A14">
        <w:rPr>
          <w:rFonts w:cs="Calibri"/>
          <w:color w:val="000000"/>
          <w:sz w:val="18"/>
          <w:szCs w:val="18"/>
          <w:lang/>
        </w:rPr>
        <w:t xml:space="preserve"> </w:t>
      </w:r>
      <w:r w:rsidRPr="002839FE">
        <w:rPr>
          <w:rFonts w:cs="Calibri"/>
          <w:color w:val="000000"/>
          <w:sz w:val="18"/>
          <w:szCs w:val="18"/>
          <w:lang w:val="en-US"/>
        </w:rPr>
        <w:t>pisma</w:t>
      </w:r>
      <w:r w:rsidRPr="00337A14">
        <w:rPr>
          <w:rFonts w:cs="Calibri"/>
          <w:color w:val="000000"/>
          <w:sz w:val="18"/>
          <w:szCs w:val="18"/>
          <w:lang/>
        </w:rPr>
        <w:t xml:space="preserve"> </w:t>
      </w:r>
      <w:r w:rsidRPr="002839FE">
        <w:rPr>
          <w:rFonts w:cs="Calibri"/>
          <w:color w:val="000000"/>
          <w:sz w:val="18"/>
          <w:szCs w:val="18"/>
          <w:lang w:val="en-US"/>
        </w:rPr>
        <w:t>VSS</w:t>
      </w:r>
      <w:r w:rsidRPr="00337A14">
        <w:rPr>
          <w:rFonts w:cs="Calibri"/>
          <w:color w:val="000000"/>
          <w:sz w:val="18"/>
          <w:szCs w:val="18"/>
          <w:lang/>
        </w:rPr>
        <w:t>-</w:t>
      </w:r>
      <w:r w:rsidRPr="002839FE">
        <w:rPr>
          <w:rFonts w:cs="Calibri"/>
          <w:color w:val="000000"/>
          <w:sz w:val="18"/>
          <w:szCs w:val="18"/>
          <w:lang w:val="en-US"/>
        </w:rPr>
        <w:t>a</w:t>
      </w:r>
      <w:r w:rsidRPr="00337A14">
        <w:rPr>
          <w:rFonts w:cs="Calibri"/>
          <w:color w:val="000000"/>
          <w:sz w:val="18"/>
          <w:szCs w:val="18"/>
          <w:lang/>
        </w:rPr>
        <w:t xml:space="preserve"> </w:t>
      </w:r>
      <w:r w:rsidRPr="002839FE">
        <w:rPr>
          <w:rFonts w:cs="Calibri"/>
          <w:color w:val="000000"/>
          <w:sz w:val="18"/>
          <w:szCs w:val="18"/>
          <w:lang w:val="en-US"/>
        </w:rPr>
        <w:t>od</w:t>
      </w:r>
      <w:r w:rsidRPr="00337A14">
        <w:rPr>
          <w:rFonts w:cs="Calibri"/>
          <w:color w:val="000000"/>
          <w:sz w:val="18"/>
          <w:szCs w:val="18"/>
          <w:lang/>
        </w:rPr>
        <w:t xml:space="preserve"> 12.12.2012.: </w:t>
      </w:r>
      <w:r w:rsidRPr="00337A14">
        <w:rPr>
          <w:rFonts w:ascii="Times New Roman" w:hAnsi="Times New Roman"/>
          <w:i/>
          <w:color w:val="000000"/>
          <w:sz w:val="16"/>
          <w:szCs w:val="16"/>
          <w:lang/>
        </w:rPr>
        <w:t>“</w:t>
      </w:r>
      <w:r w:rsidRPr="002839FE">
        <w:rPr>
          <w:rStyle w:val="FontStyle16"/>
          <w:i/>
          <w:sz w:val="16"/>
          <w:szCs w:val="16"/>
          <w:lang w:val="sr-Cyrl-CS" w:eastAsia="sr-Cyrl-CS"/>
        </w:rPr>
        <w:t xml:space="preserve">У вези захтева за достављањем информације о томе којом већином су доношене одлуке (колико чланова </w:t>
      </w:r>
      <w:r w:rsidRPr="002839FE">
        <w:rPr>
          <w:rStyle w:val="FontStyle16"/>
          <w:i/>
          <w:sz w:val="16"/>
          <w:szCs w:val="16"/>
          <w:lang w:val="hr-HR" w:eastAsia="sr-Cyrl-CS"/>
        </w:rPr>
        <w:t xml:space="preserve">je </w:t>
      </w:r>
      <w:r w:rsidRPr="002839FE">
        <w:rPr>
          <w:rStyle w:val="FontStyle16"/>
          <w:i/>
          <w:sz w:val="16"/>
          <w:szCs w:val="16"/>
          <w:lang w:val="sr-Cyrl-CS" w:eastAsia="sr-Cyrl-CS"/>
        </w:rPr>
        <w:t xml:space="preserve">гласало за одлуке) указујемо Вам да ти подаци представљају саставни део записпика о већању и гласању. У допису број </w:t>
      </w:r>
      <w:r w:rsidRPr="002839FE">
        <w:rPr>
          <w:rStyle w:val="FontStyle16"/>
          <w:i/>
          <w:sz w:val="16"/>
          <w:szCs w:val="16"/>
          <w:lang w:val="hr-HR" w:eastAsia="sr-Cyrl-CS"/>
        </w:rPr>
        <w:t xml:space="preserve">7-00-136/2011-01 </w:t>
      </w:r>
      <w:r w:rsidRPr="002839FE">
        <w:rPr>
          <w:rStyle w:val="FontStyle16"/>
          <w:i/>
          <w:sz w:val="16"/>
          <w:szCs w:val="16"/>
          <w:lang w:val="sr-Cyrl-CS" w:eastAsia="sr-Cyrl-CS"/>
        </w:rPr>
        <w:t xml:space="preserve">од </w:t>
      </w:r>
      <w:r w:rsidRPr="002839FE">
        <w:rPr>
          <w:rStyle w:val="FontStyle16"/>
          <w:i/>
          <w:sz w:val="16"/>
          <w:szCs w:val="16"/>
          <w:lang w:val="hr-HR" w:eastAsia="sr-Cyrl-CS"/>
        </w:rPr>
        <w:t xml:space="preserve">27.10.2011. </w:t>
      </w:r>
      <w:r w:rsidRPr="002839FE">
        <w:rPr>
          <w:rStyle w:val="FontStyle16"/>
          <w:i/>
          <w:sz w:val="16"/>
          <w:szCs w:val="16"/>
          <w:lang w:val="sr-Cyrl-CS" w:eastAsia="sr-Cyrl-CS"/>
        </w:rPr>
        <w:t xml:space="preserve">године обавестили смо Вас да председник Савета у складу са одредбом члана </w:t>
      </w:r>
      <w:r w:rsidRPr="002839FE">
        <w:rPr>
          <w:rStyle w:val="FontStyle16"/>
          <w:i/>
          <w:sz w:val="16"/>
          <w:szCs w:val="16"/>
          <w:lang w:val="hr-HR" w:eastAsia="sr-Cyrl-CS"/>
        </w:rPr>
        <w:t xml:space="preserve">26. </w:t>
      </w:r>
      <w:r w:rsidRPr="002839FE">
        <w:rPr>
          <w:rStyle w:val="FontStyle16"/>
          <w:i/>
          <w:sz w:val="16"/>
          <w:szCs w:val="16"/>
          <w:lang w:val="sr-Cyrl-CS" w:eastAsia="sr-Cyrl-CS"/>
        </w:rPr>
        <w:t>Правила за примену одлуке о утврђивању крит</w:t>
      </w:r>
      <w:r>
        <w:rPr>
          <w:rStyle w:val="FontStyle16"/>
          <w:i/>
          <w:sz w:val="16"/>
          <w:szCs w:val="16"/>
          <w:lang w:val="sr-Cyrl-CS" w:eastAsia="sr-Cyrl-CS"/>
        </w:rPr>
        <w:t>е</w:t>
      </w:r>
      <w:r w:rsidRPr="002839FE">
        <w:rPr>
          <w:rStyle w:val="FontStyle16"/>
          <w:i/>
          <w:sz w:val="16"/>
          <w:szCs w:val="16"/>
          <w:lang w:val="sr-Cyrl-CS" w:eastAsia="sr-Cyrl-CS"/>
        </w:rPr>
        <w:t>ријума и мерила за оцену стручности, оспособљсиости и дос</w:t>
      </w:r>
      <w:r>
        <w:rPr>
          <w:rStyle w:val="FontStyle16"/>
          <w:i/>
          <w:sz w:val="16"/>
          <w:szCs w:val="16"/>
          <w:lang w:val="sr-Cyrl-CS" w:eastAsia="sr-Cyrl-CS"/>
        </w:rPr>
        <w:t>т</w:t>
      </w:r>
      <w:r w:rsidRPr="002839FE">
        <w:rPr>
          <w:rStyle w:val="FontStyle16"/>
          <w:i/>
          <w:sz w:val="16"/>
          <w:szCs w:val="16"/>
          <w:lang w:val="sr-Cyrl-CS" w:eastAsia="sr-Cyrl-CS"/>
        </w:rPr>
        <w:t>ојности и за поступак преиспитиваља одлука првог саетава Високог савета судства о пр</w:t>
      </w:r>
      <w:r>
        <w:rPr>
          <w:rStyle w:val="FontStyle16"/>
          <w:i/>
          <w:sz w:val="16"/>
          <w:szCs w:val="16"/>
          <w:lang w:val="sr-Cyrl-CS" w:eastAsia="sr-Cyrl-CS"/>
        </w:rPr>
        <w:t>е</w:t>
      </w:r>
      <w:r w:rsidRPr="002839FE">
        <w:rPr>
          <w:rStyle w:val="FontStyle16"/>
          <w:i/>
          <w:sz w:val="16"/>
          <w:szCs w:val="16"/>
          <w:lang w:val="sr-Cyrl-CS" w:eastAsia="sr-Cyrl-CS"/>
        </w:rPr>
        <w:t xml:space="preserve">стамку судијске дужности („Службени гласник </w:t>
      </w:r>
      <w:r w:rsidRPr="002839FE">
        <w:rPr>
          <w:rStyle w:val="FontStyle16"/>
          <w:i/>
          <w:sz w:val="16"/>
          <w:szCs w:val="16"/>
          <w:lang w:val="hr-HR" w:eastAsia="sr-Cyrl-CS"/>
        </w:rPr>
        <w:t xml:space="preserve">PC", </w:t>
      </w:r>
      <w:r w:rsidRPr="002839FE">
        <w:rPr>
          <w:rStyle w:val="FontStyle16"/>
          <w:i/>
          <w:sz w:val="16"/>
          <w:szCs w:val="16"/>
          <w:lang w:val="sr-Cyrl-CS" w:eastAsia="sr-Cyrl-CS"/>
        </w:rPr>
        <w:t xml:space="preserve">бр. </w:t>
      </w:r>
      <w:r w:rsidRPr="002839FE">
        <w:rPr>
          <w:rStyle w:val="FontStyle16"/>
          <w:i/>
          <w:sz w:val="16"/>
          <w:szCs w:val="16"/>
          <w:lang w:val="hr-HR" w:eastAsia="sr-Cyrl-CS"/>
        </w:rPr>
        <w:t xml:space="preserve">35/11 </w:t>
      </w:r>
      <w:r w:rsidRPr="002839FE">
        <w:rPr>
          <w:rStyle w:val="FontStyle16"/>
          <w:i/>
          <w:sz w:val="16"/>
          <w:szCs w:val="16"/>
          <w:lang w:val="sr-Cyrl-CS" w:eastAsia="sr-Cyrl-CS"/>
        </w:rPr>
        <w:t xml:space="preserve">и </w:t>
      </w:r>
      <w:r w:rsidRPr="002839FE">
        <w:rPr>
          <w:rStyle w:val="FontStyle16"/>
          <w:i/>
          <w:sz w:val="16"/>
          <w:szCs w:val="16"/>
          <w:lang w:val="hr-HR" w:eastAsia="sr-Cyrl-CS"/>
        </w:rPr>
        <w:t>90/1</w:t>
      </w:r>
      <w:r w:rsidRPr="002839FE">
        <w:rPr>
          <w:rStyle w:val="FontStyle16"/>
          <w:i/>
          <w:sz w:val="16"/>
          <w:szCs w:val="16"/>
          <w:lang w:val="sr-Cyrl-CS" w:eastAsia="sr-Cyrl-CS"/>
        </w:rPr>
        <w:t>1) заказује седнице о већању и гласа</w:t>
      </w:r>
      <w:r>
        <w:rPr>
          <w:rStyle w:val="FontStyle16"/>
          <w:i/>
          <w:sz w:val="16"/>
          <w:szCs w:val="16"/>
          <w:lang w:val="sr-Cyrl-CS" w:eastAsia="sr-Cyrl-CS"/>
        </w:rPr>
        <w:t>њ</w:t>
      </w:r>
      <w:r w:rsidRPr="002839FE">
        <w:rPr>
          <w:rStyle w:val="FontStyle16"/>
          <w:i/>
          <w:sz w:val="16"/>
          <w:szCs w:val="16"/>
          <w:lang w:val="sr-Cyrl-CS" w:eastAsia="sr-Cyrl-CS"/>
        </w:rPr>
        <w:t xml:space="preserve">у о приговорима </w:t>
      </w:r>
      <w:r>
        <w:rPr>
          <w:rStyle w:val="FontStyle16"/>
          <w:i/>
          <w:sz w:val="16"/>
          <w:szCs w:val="16"/>
          <w:lang w:val="sr-Cyrl-CS" w:eastAsia="sr-Cyrl-CS"/>
        </w:rPr>
        <w:t>с</w:t>
      </w:r>
      <w:r w:rsidRPr="002839FE">
        <w:rPr>
          <w:rStyle w:val="FontStyle16"/>
          <w:i/>
          <w:sz w:val="16"/>
          <w:szCs w:val="16"/>
          <w:lang w:val="sr-Cyrl-CS" w:eastAsia="sr-Cyrl-CS"/>
        </w:rPr>
        <w:t xml:space="preserve">удија којима </w:t>
      </w:r>
      <w:r w:rsidRPr="002839FE">
        <w:rPr>
          <w:rStyle w:val="FontStyle16"/>
          <w:i/>
          <w:sz w:val="16"/>
          <w:szCs w:val="16"/>
          <w:lang w:val="hr-HR" w:eastAsia="sr-Cyrl-CS"/>
        </w:rPr>
        <w:t xml:space="preserve">je </w:t>
      </w:r>
      <w:r w:rsidRPr="002839FE">
        <w:rPr>
          <w:rStyle w:val="FontStyle16"/>
          <w:i/>
          <w:sz w:val="16"/>
          <w:szCs w:val="16"/>
          <w:lang w:val="sr-Cyrl-CS" w:eastAsia="sr-Cyrl-CS"/>
        </w:rPr>
        <w:t>престала судијска дуж</w:t>
      </w:r>
      <w:r>
        <w:rPr>
          <w:rStyle w:val="FontStyle16"/>
          <w:i/>
          <w:sz w:val="16"/>
          <w:szCs w:val="16"/>
          <w:lang w:val="sr-Cyrl-CS" w:eastAsia="sr-Cyrl-CS"/>
        </w:rPr>
        <w:t>н</w:t>
      </w:r>
      <w:r w:rsidRPr="002839FE">
        <w:rPr>
          <w:rStyle w:val="FontStyle16"/>
          <w:i/>
          <w:sz w:val="16"/>
          <w:szCs w:val="16"/>
          <w:lang w:val="sr-Cyrl-CS" w:eastAsia="sr-Cyrl-CS"/>
        </w:rPr>
        <w:t xml:space="preserve">ост </w:t>
      </w:r>
      <w:r w:rsidRPr="002839FE">
        <w:rPr>
          <w:rStyle w:val="FontStyle16"/>
          <w:i/>
          <w:sz w:val="16"/>
          <w:szCs w:val="16"/>
          <w:lang w:val="hr-HR" w:eastAsia="sr-Cyrl-CS"/>
        </w:rPr>
        <w:t xml:space="preserve">31. </w:t>
      </w:r>
      <w:r w:rsidRPr="002839FE">
        <w:rPr>
          <w:rStyle w:val="FontStyle16"/>
          <w:i/>
          <w:sz w:val="16"/>
          <w:szCs w:val="16"/>
          <w:lang w:val="sr-Cyrl-CS" w:eastAsia="sr-Cyrl-CS"/>
        </w:rPr>
        <w:t xml:space="preserve">децембра </w:t>
      </w:r>
      <w:r w:rsidRPr="002839FE">
        <w:rPr>
          <w:rStyle w:val="FontStyle16"/>
          <w:i/>
          <w:sz w:val="16"/>
          <w:szCs w:val="16"/>
          <w:lang w:val="hr-HR" w:eastAsia="sr-Cyrl-CS"/>
        </w:rPr>
        <w:t xml:space="preserve">2009. </w:t>
      </w:r>
      <w:r w:rsidRPr="002839FE">
        <w:rPr>
          <w:rStyle w:val="FontStyle16"/>
          <w:i/>
          <w:sz w:val="16"/>
          <w:szCs w:val="16"/>
          <w:lang w:val="sr-Cyrl-CS" w:eastAsia="sr-Cyrl-CS"/>
        </w:rPr>
        <w:t>године. Са седница о всћању и гласању о приговорима сачии</w:t>
      </w:r>
      <w:r>
        <w:rPr>
          <w:rStyle w:val="FontStyle16"/>
          <w:i/>
          <w:sz w:val="16"/>
          <w:szCs w:val="16"/>
          <w:lang w:val="sr-Cyrl-CS" w:eastAsia="sr-Cyrl-CS"/>
        </w:rPr>
        <w:t>њ</w:t>
      </w:r>
      <w:r w:rsidRPr="002839FE">
        <w:rPr>
          <w:rStyle w:val="FontStyle16"/>
          <w:i/>
          <w:sz w:val="16"/>
          <w:szCs w:val="16"/>
          <w:lang w:val="sr-Cyrl-CS" w:eastAsia="sr-Cyrl-CS"/>
        </w:rPr>
        <w:t xml:space="preserve">ава се записник. Како записнике о већању и гласању у сваком судском ноступку може да разгледа суд који решава </w:t>
      </w:r>
      <w:r w:rsidRPr="002839FE">
        <w:rPr>
          <w:rStyle w:val="FontStyle16"/>
          <w:i/>
          <w:sz w:val="16"/>
          <w:szCs w:val="16"/>
          <w:lang w:val="hr-HR" w:eastAsia="sr-Cyrl-CS"/>
        </w:rPr>
        <w:t xml:space="preserve">no </w:t>
      </w:r>
      <w:r w:rsidRPr="002839FE">
        <w:rPr>
          <w:rStyle w:val="FontStyle16"/>
          <w:i/>
          <w:sz w:val="16"/>
          <w:szCs w:val="16"/>
          <w:lang w:val="sr-Cyrl-CS" w:eastAsia="sr-Cyrl-CS"/>
        </w:rPr>
        <w:t>правном леку, тако и у поступку пр</w:t>
      </w:r>
      <w:r>
        <w:rPr>
          <w:rStyle w:val="FontStyle16"/>
          <w:i/>
          <w:sz w:val="16"/>
          <w:szCs w:val="16"/>
          <w:lang w:val="sr-Cyrl-CS" w:eastAsia="sr-Cyrl-CS"/>
        </w:rPr>
        <w:t>е</w:t>
      </w:r>
      <w:r w:rsidRPr="002839FE">
        <w:rPr>
          <w:rStyle w:val="FontStyle16"/>
          <w:i/>
          <w:sz w:val="16"/>
          <w:szCs w:val="16"/>
          <w:lang w:val="sr-Cyrl-CS" w:eastAsia="sr-Cyrl-CS"/>
        </w:rPr>
        <w:t>ис</w:t>
      </w:r>
      <w:r>
        <w:rPr>
          <w:rStyle w:val="FontStyle16"/>
          <w:i/>
          <w:sz w:val="16"/>
          <w:szCs w:val="16"/>
          <w:lang w:val="sr-Cyrl-CS" w:eastAsia="sr-Cyrl-CS"/>
        </w:rPr>
        <w:t>п</w:t>
      </w:r>
      <w:r w:rsidRPr="002839FE">
        <w:rPr>
          <w:rStyle w:val="FontStyle16"/>
          <w:i/>
          <w:sz w:val="16"/>
          <w:szCs w:val="16"/>
          <w:lang w:val="sr-Cyrl-CS" w:eastAsia="sr-Cyrl-CS"/>
        </w:rPr>
        <w:t>и</w:t>
      </w:r>
      <w:r>
        <w:rPr>
          <w:rStyle w:val="FontStyle16"/>
          <w:i/>
          <w:sz w:val="16"/>
          <w:szCs w:val="16"/>
          <w:lang w:val="sr-Cyrl-CS" w:eastAsia="sr-Cyrl-CS"/>
        </w:rPr>
        <w:t>т</w:t>
      </w:r>
      <w:r w:rsidRPr="002839FE">
        <w:rPr>
          <w:rStyle w:val="FontStyle16"/>
          <w:i/>
          <w:sz w:val="16"/>
          <w:szCs w:val="16"/>
          <w:lang w:val="sr-Cyrl-CS" w:eastAsia="sr-Cyrl-CS"/>
        </w:rPr>
        <w:t>ивања одлука првог саста</w:t>
      </w:r>
      <w:r>
        <w:rPr>
          <w:rStyle w:val="FontStyle16"/>
          <w:i/>
          <w:sz w:val="16"/>
          <w:szCs w:val="16"/>
          <w:lang w:val="sr-Cyrl-CS" w:eastAsia="sr-Cyrl-CS"/>
        </w:rPr>
        <w:t>в</w:t>
      </w:r>
      <w:r w:rsidRPr="002839FE">
        <w:rPr>
          <w:rStyle w:val="FontStyle16"/>
          <w:i/>
          <w:sz w:val="16"/>
          <w:szCs w:val="16"/>
          <w:lang w:val="sr-Cyrl-CS" w:eastAsia="sr-Cyrl-CS"/>
        </w:rPr>
        <w:t>а Високог сав</w:t>
      </w:r>
      <w:r>
        <w:rPr>
          <w:rStyle w:val="FontStyle16"/>
          <w:i/>
          <w:sz w:val="16"/>
          <w:szCs w:val="16"/>
          <w:lang w:val="sr-Cyrl-CS" w:eastAsia="sr-Cyrl-CS"/>
        </w:rPr>
        <w:t>е</w:t>
      </w:r>
      <w:r w:rsidRPr="002839FE">
        <w:rPr>
          <w:rStyle w:val="FontStyle16"/>
          <w:i/>
          <w:sz w:val="16"/>
          <w:szCs w:val="16"/>
          <w:lang w:val="sr-Cyrl-CS" w:eastAsia="sr-Cyrl-CS"/>
        </w:rPr>
        <w:t xml:space="preserve">та судства, наведене записнике може разгледати Уставни суд у поступку </w:t>
      </w:r>
      <w:r w:rsidRPr="002839FE">
        <w:rPr>
          <w:rStyle w:val="FontStyle16"/>
          <w:i/>
          <w:sz w:val="16"/>
          <w:szCs w:val="16"/>
          <w:lang w:val="hr-HR" w:eastAsia="sr-Cyrl-CS"/>
        </w:rPr>
        <w:t xml:space="preserve">no </w:t>
      </w:r>
      <w:r w:rsidRPr="002839FE">
        <w:rPr>
          <w:rStyle w:val="FontStyle16"/>
          <w:i/>
          <w:sz w:val="16"/>
          <w:szCs w:val="16"/>
          <w:lang w:val="sr-Cyrl-CS" w:eastAsia="sr-Cyrl-CS"/>
        </w:rPr>
        <w:t>жалбама изјављ</w:t>
      </w:r>
      <w:r>
        <w:rPr>
          <w:rStyle w:val="FontStyle16"/>
          <w:i/>
          <w:sz w:val="16"/>
          <w:szCs w:val="16"/>
          <w:lang w:val="sr-Cyrl-CS" w:eastAsia="sr-Cyrl-CS"/>
        </w:rPr>
        <w:t>ен</w:t>
      </w:r>
      <w:r w:rsidRPr="002839FE">
        <w:rPr>
          <w:rStyle w:val="FontStyle16"/>
          <w:i/>
          <w:sz w:val="16"/>
          <w:szCs w:val="16"/>
          <w:lang w:val="sr-Cyrl-CS" w:eastAsia="sr-Cyrl-CS"/>
        </w:rPr>
        <w:t>им ка одлуке сталног састава Високог састава судства које су дон</w:t>
      </w:r>
      <w:r>
        <w:rPr>
          <w:rStyle w:val="FontStyle16"/>
          <w:i/>
          <w:sz w:val="16"/>
          <w:szCs w:val="16"/>
          <w:lang w:val="sr-Cyrl-CS" w:eastAsia="sr-Cyrl-CS"/>
        </w:rPr>
        <w:t>е</w:t>
      </w:r>
      <w:r w:rsidRPr="002839FE">
        <w:rPr>
          <w:rStyle w:val="FontStyle16"/>
          <w:i/>
          <w:sz w:val="16"/>
          <w:szCs w:val="16"/>
          <w:lang w:val="sr-Cyrl-CS" w:eastAsia="sr-Cyrl-CS"/>
        </w:rPr>
        <w:t xml:space="preserve">тс у поступку </w:t>
      </w:r>
      <w:r>
        <w:rPr>
          <w:rStyle w:val="FontStyle16"/>
          <w:i/>
          <w:sz w:val="16"/>
          <w:szCs w:val="16"/>
          <w:lang w:val="sr-Cyrl-CS" w:eastAsia="sr-Cyrl-CS"/>
        </w:rPr>
        <w:t>п</w:t>
      </w:r>
      <w:r w:rsidRPr="002839FE">
        <w:rPr>
          <w:rStyle w:val="FontStyle16"/>
          <w:i/>
          <w:sz w:val="16"/>
          <w:szCs w:val="16"/>
          <w:lang w:val="sr-Cyrl-CS" w:eastAsia="sr-Cyrl-CS"/>
        </w:rPr>
        <w:t>о приговорима</w:t>
      </w:r>
      <w:r>
        <w:rPr>
          <w:rStyle w:val="FontStyle16"/>
          <w:i/>
          <w:sz w:val="16"/>
          <w:szCs w:val="16"/>
          <w:lang w:val="sr-Cyrl-CS" w:eastAsia="sr-Cyrl-CS"/>
        </w:rPr>
        <w:t>.“</w:t>
      </w:r>
    </w:p>
    <w:p w:rsidR="00337A14" w:rsidRPr="00337A14" w:rsidRDefault="00337A14">
      <w:pPr>
        <w:pStyle w:val="FootnoteText"/>
        <w:rPr>
          <w:lang w:val="sr-Cyrl-CS"/>
        </w:rPr>
      </w:pPr>
    </w:p>
  </w:footnote>
  <w:footnote w:id="23">
    <w:p w:rsidR="00A33CAC" w:rsidRPr="00A33CAC" w:rsidRDefault="00A33CAC" w:rsidP="00A33CAC">
      <w:pPr>
        <w:pStyle w:val="FootnoteText"/>
        <w:rPr>
          <w:lang/>
        </w:rPr>
      </w:pPr>
      <w:r>
        <w:rPr>
          <w:rStyle w:val="FootnoteReference"/>
        </w:rPr>
        <w:footnoteRef/>
      </w:r>
      <w:r w:rsidRPr="00A33CAC">
        <w:rPr>
          <w:lang/>
        </w:rPr>
        <w:t xml:space="preserve"> </w:t>
      </w:r>
      <w:r>
        <w:t>Pojam</w:t>
      </w:r>
      <w:r w:rsidRPr="00A33CAC">
        <w:rPr>
          <w:lang/>
        </w:rPr>
        <w:t xml:space="preserve"> «</w:t>
      </w:r>
      <w:r w:rsidRPr="00F8571D">
        <w:t>lustra</w:t>
      </w:r>
      <w:r>
        <w:t>cije</w:t>
      </w:r>
      <w:r w:rsidRPr="00A33CAC">
        <w:rPr>
          <w:lang/>
        </w:rPr>
        <w:t xml:space="preserve"> » [</w:t>
      </w:r>
      <w:r>
        <w:t>izraz</w:t>
      </w:r>
      <w:r w:rsidRPr="00A33CAC">
        <w:rPr>
          <w:lang/>
        </w:rPr>
        <w:t xml:space="preserve"> </w:t>
      </w:r>
      <w:r>
        <w:t>poti</w:t>
      </w:r>
      <w:r w:rsidRPr="00A33CAC">
        <w:rPr>
          <w:lang/>
        </w:rPr>
        <w:t>č</w:t>
      </w:r>
      <w:r>
        <w:t>e</w:t>
      </w:r>
      <w:r w:rsidRPr="00A33CAC">
        <w:rPr>
          <w:lang/>
        </w:rPr>
        <w:t xml:space="preserve"> </w:t>
      </w:r>
      <w:r>
        <w:t>iz</w:t>
      </w:r>
      <w:r w:rsidRPr="00A33CAC">
        <w:rPr>
          <w:lang/>
        </w:rPr>
        <w:t xml:space="preserve"> </w:t>
      </w:r>
      <w:r>
        <w:t>latinskog</w:t>
      </w:r>
      <w:r w:rsidRPr="00A33CAC">
        <w:rPr>
          <w:lang/>
        </w:rPr>
        <w:t xml:space="preserve"> : </w:t>
      </w:r>
      <w:r>
        <w:t>rimski</w:t>
      </w:r>
      <w:r w:rsidRPr="00A33CAC">
        <w:rPr>
          <w:lang/>
        </w:rPr>
        <w:t xml:space="preserve"> </w:t>
      </w:r>
      <w:r>
        <w:t>cenzori</w:t>
      </w:r>
      <w:r w:rsidRPr="00A33CAC">
        <w:rPr>
          <w:lang/>
        </w:rPr>
        <w:t xml:space="preserve"> </w:t>
      </w:r>
      <w:r>
        <w:t>bili</w:t>
      </w:r>
      <w:r w:rsidRPr="00A33CAC">
        <w:rPr>
          <w:lang/>
        </w:rPr>
        <w:t xml:space="preserve"> </w:t>
      </w:r>
      <w:r>
        <w:t>su</w:t>
      </w:r>
      <w:r w:rsidRPr="00A33CAC">
        <w:rPr>
          <w:lang/>
        </w:rPr>
        <w:t xml:space="preserve"> </w:t>
      </w:r>
      <w:r>
        <w:t>javni</w:t>
      </w:r>
      <w:r w:rsidRPr="00A33CAC">
        <w:rPr>
          <w:lang/>
        </w:rPr>
        <w:t xml:space="preserve"> č</w:t>
      </w:r>
      <w:r>
        <w:t>ista</w:t>
      </w:r>
      <w:r w:rsidRPr="00A33CAC">
        <w:rPr>
          <w:lang/>
        </w:rPr>
        <w:t>č</w:t>
      </w:r>
      <w:r>
        <w:t>i</w:t>
      </w:r>
      <w:r w:rsidRPr="00A33CAC">
        <w:rPr>
          <w:lang/>
        </w:rPr>
        <w:t xml:space="preserve"> </w:t>
      </w:r>
      <w:r>
        <w:t>koji</w:t>
      </w:r>
      <w:r w:rsidRPr="00A33CAC">
        <w:rPr>
          <w:lang/>
        </w:rPr>
        <w:t xml:space="preserve"> </w:t>
      </w:r>
      <w:r>
        <w:t>su</w:t>
      </w:r>
      <w:r w:rsidRPr="00A33CAC">
        <w:rPr>
          <w:lang/>
        </w:rPr>
        <w:t xml:space="preserve"> </w:t>
      </w:r>
      <w:r>
        <w:t>pristupali</w:t>
      </w:r>
      <w:r w:rsidRPr="00A33CAC">
        <w:rPr>
          <w:lang/>
        </w:rPr>
        <w:t xml:space="preserve"> </w:t>
      </w:r>
      <w:r>
        <w:t>obredu</w:t>
      </w:r>
      <w:r w:rsidRPr="00A33CAC">
        <w:rPr>
          <w:lang/>
        </w:rPr>
        <w:t xml:space="preserve"> </w:t>
      </w:r>
      <w:r w:rsidRPr="00F8571D">
        <w:t>lustra</w:t>
      </w:r>
      <w:r>
        <w:t>c</w:t>
      </w:r>
      <w:r w:rsidRPr="00F8571D">
        <w:t>i</w:t>
      </w:r>
      <w:r>
        <w:t>je</w:t>
      </w:r>
      <w:r w:rsidRPr="00A33CAC">
        <w:rPr>
          <w:lang/>
        </w:rPr>
        <w:t xml:space="preserve"> </w:t>
      </w:r>
      <w:r>
        <w:t>rimskog</w:t>
      </w:r>
      <w:r w:rsidRPr="00A33CAC">
        <w:rPr>
          <w:lang/>
        </w:rPr>
        <w:t xml:space="preserve"> </w:t>
      </w:r>
      <w:r>
        <w:t>naroda</w:t>
      </w:r>
      <w:r w:rsidRPr="00A33CAC">
        <w:rPr>
          <w:lang/>
        </w:rPr>
        <w:t xml:space="preserve"> </w:t>
      </w:r>
      <w:r>
        <w:t>kako</w:t>
      </w:r>
      <w:r w:rsidRPr="00A33CAC">
        <w:rPr>
          <w:lang/>
        </w:rPr>
        <w:t xml:space="preserve"> </w:t>
      </w:r>
      <w:r>
        <w:t>bi</w:t>
      </w:r>
      <w:r w:rsidRPr="00A33CAC">
        <w:rPr>
          <w:lang/>
        </w:rPr>
        <w:t xml:space="preserve"> </w:t>
      </w:r>
      <w:r>
        <w:t>bogovi</w:t>
      </w:r>
      <w:r w:rsidRPr="00A33CAC">
        <w:rPr>
          <w:lang/>
        </w:rPr>
        <w:t xml:space="preserve"> </w:t>
      </w:r>
      <w:r>
        <w:t>zaboravili</w:t>
      </w:r>
      <w:r w:rsidRPr="00A33CAC">
        <w:rPr>
          <w:lang/>
        </w:rPr>
        <w:t xml:space="preserve"> </w:t>
      </w:r>
      <w:r>
        <w:t>grehe</w:t>
      </w:r>
      <w:r w:rsidRPr="00A33CAC">
        <w:rPr>
          <w:lang/>
        </w:rPr>
        <w:t xml:space="preserve"> </w:t>
      </w:r>
      <w:r>
        <w:t>pojedinaca</w:t>
      </w:r>
      <w:r w:rsidRPr="00A33CAC">
        <w:rPr>
          <w:lang/>
        </w:rPr>
        <w:t xml:space="preserve"> (</w:t>
      </w:r>
      <w:r>
        <w:t>Ljubavni</w:t>
      </w:r>
      <w:r w:rsidRPr="00A33CAC">
        <w:rPr>
          <w:lang/>
        </w:rPr>
        <w:t xml:space="preserve"> </w:t>
      </w:r>
      <w:r>
        <w:t>re</w:t>
      </w:r>
      <w:r w:rsidRPr="00A33CAC">
        <w:rPr>
          <w:lang/>
        </w:rPr>
        <w:t>č</w:t>
      </w:r>
      <w:r>
        <w:t>nik</w:t>
      </w:r>
      <w:r w:rsidRPr="00A33CAC">
        <w:rPr>
          <w:lang/>
        </w:rPr>
        <w:t xml:space="preserve"> </w:t>
      </w:r>
      <w:r>
        <w:t>Anti</w:t>
      </w:r>
      <w:r w:rsidRPr="00A33CAC">
        <w:rPr>
          <w:lang/>
        </w:rPr>
        <w:t>č</w:t>
      </w:r>
      <w:r>
        <w:t>kog</w:t>
      </w:r>
      <w:r w:rsidRPr="00A33CAC">
        <w:rPr>
          <w:lang/>
        </w:rPr>
        <w:t xml:space="preserve"> </w:t>
      </w:r>
      <w:r>
        <w:t>Rima</w:t>
      </w:r>
      <w:r w:rsidRPr="00A33CAC">
        <w:rPr>
          <w:lang/>
        </w:rPr>
        <w:t xml:space="preserve"> </w:t>
      </w:r>
      <w:r>
        <w:t>Plon</w:t>
      </w:r>
      <w:r w:rsidRPr="00A33CAC">
        <w:rPr>
          <w:lang/>
        </w:rPr>
        <w:t xml:space="preserve"> </w:t>
      </w:r>
      <w:r>
        <w:t>Xavier</w:t>
      </w:r>
      <w:r w:rsidRPr="00A33CAC">
        <w:rPr>
          <w:lang/>
        </w:rPr>
        <w:t xml:space="preserve"> </w:t>
      </w:r>
      <w:r>
        <w:t>Darcos</w:t>
      </w:r>
      <w:r w:rsidRPr="00A33CAC">
        <w:rPr>
          <w:lang/>
        </w:rPr>
        <w:t xml:space="preserve">)] </w:t>
      </w:r>
      <w:r>
        <w:t>izraz</w:t>
      </w:r>
      <w:r w:rsidRPr="00A33CAC">
        <w:rPr>
          <w:lang/>
        </w:rPr>
        <w:t xml:space="preserve"> </w:t>
      </w:r>
      <w:r>
        <w:t>je</w:t>
      </w:r>
      <w:r w:rsidRPr="00A33CAC">
        <w:rPr>
          <w:lang/>
        </w:rPr>
        <w:t xml:space="preserve"> </w:t>
      </w:r>
      <w:r>
        <w:t>uveden</w:t>
      </w:r>
      <w:r w:rsidRPr="00A33CAC">
        <w:rPr>
          <w:lang/>
        </w:rPr>
        <w:t xml:space="preserve"> </w:t>
      </w:r>
      <w:r>
        <w:t>posle</w:t>
      </w:r>
      <w:r w:rsidRPr="00A33CAC">
        <w:rPr>
          <w:lang/>
        </w:rPr>
        <w:t xml:space="preserve"> </w:t>
      </w:r>
      <w:r>
        <w:t>pada</w:t>
      </w:r>
      <w:r w:rsidRPr="00A33CAC">
        <w:rPr>
          <w:lang/>
        </w:rPr>
        <w:t xml:space="preserve"> </w:t>
      </w:r>
      <w:r>
        <w:t>Berlinskog</w:t>
      </w:r>
      <w:r w:rsidRPr="00A33CAC">
        <w:rPr>
          <w:lang/>
        </w:rPr>
        <w:t xml:space="preserve"> </w:t>
      </w:r>
      <w:r>
        <w:t>zida</w:t>
      </w:r>
      <w:r w:rsidRPr="00A33CAC">
        <w:rPr>
          <w:lang/>
        </w:rPr>
        <w:t xml:space="preserve"> </w:t>
      </w:r>
      <w:r>
        <w:t>i</w:t>
      </w:r>
      <w:r w:rsidRPr="00A33CAC">
        <w:rPr>
          <w:lang/>
        </w:rPr>
        <w:t xml:space="preserve"> </w:t>
      </w:r>
      <w:r>
        <w:t>ozna</w:t>
      </w:r>
      <w:r w:rsidRPr="00A33CAC">
        <w:rPr>
          <w:lang/>
        </w:rPr>
        <w:t>č</w:t>
      </w:r>
      <w:r>
        <w:t>ava</w:t>
      </w:r>
      <w:r w:rsidRPr="00A33CAC">
        <w:rPr>
          <w:lang/>
        </w:rPr>
        <w:t xml:space="preserve"> </w:t>
      </w:r>
      <w:r>
        <w:t>upravni</w:t>
      </w:r>
      <w:r w:rsidRPr="00A33CAC">
        <w:rPr>
          <w:lang/>
        </w:rPr>
        <w:t xml:space="preserve"> </w:t>
      </w:r>
      <w:r>
        <w:t>ili</w:t>
      </w:r>
      <w:r w:rsidRPr="00A33CAC">
        <w:rPr>
          <w:lang/>
        </w:rPr>
        <w:t xml:space="preserve"> </w:t>
      </w:r>
      <w:r>
        <w:t>sudski</w:t>
      </w:r>
      <w:r w:rsidRPr="00A33CAC">
        <w:rPr>
          <w:lang/>
        </w:rPr>
        <w:t xml:space="preserve"> </w:t>
      </w:r>
      <w:r>
        <w:t>postupak</w:t>
      </w:r>
      <w:r w:rsidRPr="00A33CAC">
        <w:rPr>
          <w:lang/>
        </w:rPr>
        <w:t xml:space="preserve"> </w:t>
      </w:r>
      <w:r>
        <w:t>koji</w:t>
      </w:r>
      <w:r w:rsidRPr="00A33CAC">
        <w:rPr>
          <w:lang/>
        </w:rPr>
        <w:t xml:space="preserve"> </w:t>
      </w:r>
      <w:r>
        <w:t>omogu</w:t>
      </w:r>
      <w:r w:rsidRPr="00A33CAC">
        <w:rPr>
          <w:lang/>
        </w:rPr>
        <w:t>ć</w:t>
      </w:r>
      <w:r>
        <w:t>uje</w:t>
      </w:r>
      <w:r w:rsidRPr="00A33CAC">
        <w:rPr>
          <w:lang/>
        </w:rPr>
        <w:t xml:space="preserve"> </w:t>
      </w:r>
      <w:r>
        <w:t>da</w:t>
      </w:r>
      <w:r w:rsidRPr="00A33CAC">
        <w:rPr>
          <w:lang/>
        </w:rPr>
        <w:t xml:space="preserve"> </w:t>
      </w:r>
      <w:r>
        <w:t>se</w:t>
      </w:r>
      <w:r w:rsidRPr="00A33CAC">
        <w:rPr>
          <w:lang/>
        </w:rPr>
        <w:t xml:space="preserve"> </w:t>
      </w:r>
      <w:r>
        <w:t>otpusti</w:t>
      </w:r>
      <w:r w:rsidRPr="00A33CAC">
        <w:rPr>
          <w:lang/>
        </w:rPr>
        <w:t xml:space="preserve"> </w:t>
      </w:r>
      <w:r>
        <w:t>slu</w:t>
      </w:r>
      <w:r w:rsidRPr="00A33CAC">
        <w:rPr>
          <w:lang/>
        </w:rPr>
        <w:t>ž</w:t>
      </w:r>
      <w:r>
        <w:t>benik</w:t>
      </w:r>
      <w:r w:rsidRPr="00A33CAC">
        <w:rPr>
          <w:lang/>
        </w:rPr>
        <w:t xml:space="preserve"> </w:t>
      </w:r>
      <w:r>
        <w:t>u</w:t>
      </w:r>
      <w:r w:rsidRPr="00A33CAC">
        <w:rPr>
          <w:lang/>
        </w:rPr>
        <w:t xml:space="preserve"> </w:t>
      </w:r>
      <w:r>
        <w:t>dr</w:t>
      </w:r>
      <w:r w:rsidRPr="00A33CAC">
        <w:rPr>
          <w:lang/>
        </w:rPr>
        <w:t>ž</w:t>
      </w:r>
      <w:r>
        <w:t>avnoj</w:t>
      </w:r>
      <w:r w:rsidRPr="00A33CAC">
        <w:rPr>
          <w:lang/>
        </w:rPr>
        <w:t xml:space="preserve"> </w:t>
      </w:r>
      <w:r>
        <w:t>upravi</w:t>
      </w:r>
      <w:r w:rsidRPr="00A33CAC">
        <w:rPr>
          <w:lang/>
        </w:rPr>
        <w:t xml:space="preserve">, </w:t>
      </w:r>
      <w:r>
        <w:t>za</w:t>
      </w:r>
      <w:r w:rsidRPr="00A33CAC">
        <w:rPr>
          <w:lang/>
        </w:rPr>
        <w:t xml:space="preserve"> </w:t>
      </w:r>
      <w:r>
        <w:t>kojeg</w:t>
      </w:r>
      <w:r w:rsidRPr="00A33CAC">
        <w:rPr>
          <w:lang/>
        </w:rPr>
        <w:t xml:space="preserve"> </w:t>
      </w:r>
      <w:r>
        <w:t>se</w:t>
      </w:r>
      <w:r w:rsidRPr="00A33CAC">
        <w:rPr>
          <w:lang/>
        </w:rPr>
        <w:t xml:space="preserve"> </w:t>
      </w:r>
      <w:r>
        <w:t>utvrdilo</w:t>
      </w:r>
      <w:r w:rsidRPr="00A33CAC">
        <w:rPr>
          <w:lang/>
        </w:rPr>
        <w:t xml:space="preserve"> </w:t>
      </w:r>
      <w:r>
        <w:t>da</w:t>
      </w:r>
      <w:r w:rsidRPr="00A33CAC">
        <w:rPr>
          <w:lang/>
        </w:rPr>
        <w:t xml:space="preserve"> </w:t>
      </w:r>
      <w:r>
        <w:t>je</w:t>
      </w:r>
      <w:r w:rsidRPr="00A33CAC">
        <w:rPr>
          <w:lang/>
        </w:rPr>
        <w:t xml:space="preserve"> </w:t>
      </w:r>
      <w:r>
        <w:t>pod</w:t>
      </w:r>
      <w:r w:rsidRPr="00A33CAC">
        <w:rPr>
          <w:lang/>
        </w:rPr>
        <w:t xml:space="preserve"> </w:t>
      </w:r>
      <w:r>
        <w:t>starim</w:t>
      </w:r>
      <w:r w:rsidRPr="00A33CAC">
        <w:rPr>
          <w:lang/>
        </w:rPr>
        <w:t xml:space="preserve"> </w:t>
      </w:r>
      <w:r>
        <w:t>re</w:t>
      </w:r>
      <w:r w:rsidRPr="00A33CAC">
        <w:rPr>
          <w:lang/>
        </w:rPr>
        <w:t>ž</w:t>
      </w:r>
      <w:r>
        <w:t>imom</w:t>
      </w:r>
      <w:r w:rsidRPr="00A33CAC">
        <w:rPr>
          <w:lang/>
        </w:rPr>
        <w:t xml:space="preserve"> </w:t>
      </w:r>
      <w:r>
        <w:t>u</w:t>
      </w:r>
      <w:r w:rsidRPr="00A33CAC">
        <w:rPr>
          <w:lang/>
        </w:rPr>
        <w:t>č</w:t>
      </w:r>
      <w:r>
        <w:t>estvovao</w:t>
      </w:r>
      <w:r w:rsidRPr="00A33CAC">
        <w:rPr>
          <w:lang/>
        </w:rPr>
        <w:t xml:space="preserve"> </w:t>
      </w:r>
      <w:r>
        <w:t>u</w:t>
      </w:r>
      <w:r w:rsidRPr="00A33CAC">
        <w:rPr>
          <w:lang/>
        </w:rPr>
        <w:t xml:space="preserve"> </w:t>
      </w:r>
      <w:r>
        <w:t>kr</w:t>
      </w:r>
      <w:r w:rsidRPr="00A33CAC">
        <w:rPr>
          <w:lang/>
        </w:rPr>
        <w:t>š</w:t>
      </w:r>
      <w:r>
        <w:t>enju</w:t>
      </w:r>
      <w:r w:rsidRPr="00A33CAC">
        <w:rPr>
          <w:lang/>
        </w:rPr>
        <w:t xml:space="preserve"> </w:t>
      </w:r>
      <w:r>
        <w:t>osnovnih</w:t>
      </w:r>
      <w:r w:rsidRPr="00A33CAC">
        <w:rPr>
          <w:lang/>
        </w:rPr>
        <w:t xml:space="preserve"> </w:t>
      </w:r>
      <w:r>
        <w:t>prava</w:t>
      </w:r>
      <w:r w:rsidRPr="00A33CAC">
        <w:rPr>
          <w:lang/>
        </w:rPr>
        <w:t xml:space="preserve"> ; </w:t>
      </w:r>
      <w:r>
        <w:t>lustracija</w:t>
      </w:r>
      <w:r w:rsidRPr="00A33CAC">
        <w:rPr>
          <w:lang/>
        </w:rPr>
        <w:t xml:space="preserve"> </w:t>
      </w:r>
      <w:r>
        <w:t>je</w:t>
      </w:r>
      <w:r w:rsidRPr="00A33CAC">
        <w:rPr>
          <w:lang/>
        </w:rPr>
        <w:t xml:space="preserve"> </w:t>
      </w:r>
      <w:r>
        <w:t>naro</w:t>
      </w:r>
      <w:r w:rsidRPr="00A33CAC">
        <w:rPr>
          <w:lang/>
        </w:rPr>
        <w:t>č</w:t>
      </w:r>
      <w:r>
        <w:t>ito</w:t>
      </w:r>
      <w:r w:rsidRPr="00A33CAC">
        <w:rPr>
          <w:lang/>
        </w:rPr>
        <w:t xml:space="preserve"> </w:t>
      </w:r>
      <w:r>
        <w:t>primenjivana</w:t>
      </w:r>
      <w:r w:rsidRPr="00A33CAC">
        <w:rPr>
          <w:lang/>
        </w:rPr>
        <w:t xml:space="preserve"> </w:t>
      </w:r>
      <w:r>
        <w:t>u</w:t>
      </w:r>
      <w:r w:rsidRPr="00A33CAC">
        <w:rPr>
          <w:lang/>
        </w:rPr>
        <w:t xml:space="preserve"> </w:t>
      </w:r>
      <w:r>
        <w:t>Poljskoj</w:t>
      </w:r>
      <w:r w:rsidRPr="00A33CAC">
        <w:rPr>
          <w:lang/>
        </w:rPr>
        <w:t>.</w:t>
      </w:r>
    </w:p>
  </w:footnote>
  <w:footnote w:id="24">
    <w:p w:rsidR="00A33CAC" w:rsidRPr="00513F00" w:rsidRDefault="00A33CAC" w:rsidP="00A33CAC">
      <w:pPr>
        <w:pStyle w:val="FootnoteText"/>
        <w:jc w:val="both"/>
        <w:rPr>
          <w:lang/>
        </w:rPr>
      </w:pPr>
      <w:r w:rsidRPr="00AE4107">
        <w:rPr>
          <w:rStyle w:val="FootnoteReference"/>
        </w:rPr>
        <w:footnoteRef/>
      </w:r>
      <w:r w:rsidRPr="00A33CAC">
        <w:rPr>
          <w:lang/>
        </w:rPr>
        <w:t xml:space="preserve"> </w:t>
      </w:r>
      <w:r>
        <w:t>Treba</w:t>
      </w:r>
      <w:r w:rsidRPr="00A33CAC">
        <w:rPr>
          <w:lang/>
        </w:rPr>
        <w:t xml:space="preserve"> </w:t>
      </w:r>
      <w:r>
        <w:t>jasno</w:t>
      </w:r>
      <w:r w:rsidRPr="00A33CAC">
        <w:rPr>
          <w:lang/>
        </w:rPr>
        <w:t xml:space="preserve"> </w:t>
      </w:r>
      <w:r>
        <w:t>re</w:t>
      </w:r>
      <w:r w:rsidRPr="00A33CAC">
        <w:rPr>
          <w:lang/>
        </w:rPr>
        <w:t>ć</w:t>
      </w:r>
      <w:r>
        <w:t>i</w:t>
      </w:r>
      <w:r w:rsidRPr="00A33CAC">
        <w:rPr>
          <w:lang/>
        </w:rPr>
        <w:t xml:space="preserve"> </w:t>
      </w:r>
      <w:r>
        <w:t>da</w:t>
      </w:r>
      <w:r w:rsidRPr="00A33CAC">
        <w:rPr>
          <w:lang/>
        </w:rPr>
        <w:t xml:space="preserve"> </w:t>
      </w:r>
      <w:r>
        <w:t>je</w:t>
      </w:r>
      <w:r w:rsidRPr="00A33CAC">
        <w:rPr>
          <w:lang/>
        </w:rPr>
        <w:t xml:space="preserve"> </w:t>
      </w:r>
      <w:r>
        <w:t>ceo</w:t>
      </w:r>
      <w:r w:rsidRPr="00A33CAC">
        <w:rPr>
          <w:lang/>
        </w:rPr>
        <w:t xml:space="preserve"> </w:t>
      </w:r>
      <w:r>
        <w:t>sastav</w:t>
      </w:r>
      <w:r w:rsidRPr="00A33CAC">
        <w:rPr>
          <w:lang/>
        </w:rPr>
        <w:t xml:space="preserve"> </w:t>
      </w:r>
      <w:r>
        <w:t>Ustavnog</w:t>
      </w:r>
      <w:r w:rsidRPr="00A33CAC">
        <w:rPr>
          <w:lang/>
        </w:rPr>
        <w:t xml:space="preserve"> </w:t>
      </w:r>
      <w:r>
        <w:t>suda</w:t>
      </w:r>
      <w:r w:rsidRPr="00A33CAC">
        <w:rPr>
          <w:lang/>
        </w:rPr>
        <w:t xml:space="preserve"> </w:t>
      </w:r>
      <w:r>
        <w:t>vezan</w:t>
      </w:r>
      <w:r w:rsidRPr="00A33CAC">
        <w:rPr>
          <w:lang/>
        </w:rPr>
        <w:t xml:space="preserve"> </w:t>
      </w:r>
      <w:r>
        <w:t>za</w:t>
      </w:r>
      <w:r w:rsidRPr="00A33CAC">
        <w:rPr>
          <w:lang/>
        </w:rPr>
        <w:t xml:space="preserve"> </w:t>
      </w:r>
      <w:r>
        <w:t>reformu</w:t>
      </w:r>
      <w:r w:rsidRPr="00A33CAC">
        <w:rPr>
          <w:lang/>
        </w:rPr>
        <w:t xml:space="preserve"> </w:t>
      </w:r>
      <w:r>
        <w:t>i</w:t>
      </w:r>
      <w:r w:rsidRPr="00A33CAC">
        <w:rPr>
          <w:lang/>
        </w:rPr>
        <w:t xml:space="preserve"> </w:t>
      </w:r>
      <w:r>
        <w:t>da</w:t>
      </w:r>
      <w:r w:rsidRPr="00A33CAC">
        <w:rPr>
          <w:lang/>
        </w:rPr>
        <w:t xml:space="preserve"> </w:t>
      </w:r>
      <w:r>
        <w:t>bismo</w:t>
      </w:r>
      <w:r w:rsidRPr="00A33CAC">
        <w:rPr>
          <w:lang/>
        </w:rPr>
        <w:t xml:space="preserve"> </w:t>
      </w:r>
      <w:r>
        <w:t>preuzeli</w:t>
      </w:r>
      <w:r w:rsidRPr="00A33CAC">
        <w:rPr>
          <w:lang/>
        </w:rPr>
        <w:t xml:space="preserve"> </w:t>
      </w:r>
      <w:r>
        <w:t>ocenu</w:t>
      </w:r>
      <w:r w:rsidRPr="00A33CAC">
        <w:rPr>
          <w:lang/>
        </w:rPr>
        <w:t xml:space="preserve"> </w:t>
      </w:r>
      <w:r>
        <w:t>parlamenta</w:t>
      </w:r>
      <w:r w:rsidRPr="00A33CAC">
        <w:rPr>
          <w:lang/>
        </w:rPr>
        <w:t xml:space="preserve"> </w:t>
      </w:r>
      <w:r>
        <w:t>Saveta</w:t>
      </w:r>
      <w:r w:rsidRPr="00A33CAC">
        <w:rPr>
          <w:lang/>
        </w:rPr>
        <w:t xml:space="preserve"> </w:t>
      </w:r>
      <w:r>
        <w:t>Evrope</w:t>
      </w:r>
      <w:r w:rsidRPr="00A33CAC">
        <w:rPr>
          <w:lang/>
        </w:rPr>
        <w:t xml:space="preserve"> </w:t>
      </w:r>
      <w:r>
        <w:t>sa</w:t>
      </w:r>
      <w:r w:rsidRPr="00A33CAC">
        <w:rPr>
          <w:lang/>
        </w:rPr>
        <w:t xml:space="preserve"> </w:t>
      </w:r>
      <w:r>
        <w:t>po</w:t>
      </w:r>
      <w:r w:rsidRPr="00A33CAC">
        <w:rPr>
          <w:lang/>
        </w:rPr>
        <w:t>č</w:t>
      </w:r>
      <w:r>
        <w:t>etka</w:t>
      </w:r>
      <w:r w:rsidRPr="00A33CAC">
        <w:rPr>
          <w:lang/>
        </w:rPr>
        <w:t xml:space="preserve"> </w:t>
      </w:r>
      <w:r>
        <w:t>ove</w:t>
      </w:r>
      <w:r w:rsidRPr="00A33CAC">
        <w:rPr>
          <w:lang/>
        </w:rPr>
        <w:t xml:space="preserve"> </w:t>
      </w:r>
      <w:r>
        <w:t>godine</w:t>
      </w:r>
      <w:r w:rsidRPr="00A33CAC">
        <w:rPr>
          <w:lang/>
        </w:rPr>
        <w:t>, (</w:t>
      </w:r>
      <w:r>
        <w:t>navedenu</w:t>
      </w:r>
      <w:r w:rsidRPr="00A33CAC">
        <w:rPr>
          <w:lang/>
        </w:rPr>
        <w:t xml:space="preserve"> </w:t>
      </w:r>
      <w:r>
        <w:t>gore</w:t>
      </w:r>
      <w:r w:rsidRPr="00A33CAC">
        <w:rPr>
          <w:lang/>
        </w:rPr>
        <w:t>), «</w:t>
      </w:r>
      <w:r w:rsidRPr="00AE4107">
        <w:t> </w:t>
      </w:r>
      <w:r>
        <w:rPr>
          <w:i/>
        </w:rPr>
        <w:t>sastav</w:t>
      </w:r>
      <w:r w:rsidRPr="00A33CAC">
        <w:rPr>
          <w:i/>
          <w:lang/>
        </w:rPr>
        <w:t xml:space="preserve"> </w:t>
      </w:r>
      <w:r>
        <w:rPr>
          <w:i/>
        </w:rPr>
        <w:t>Ustavnog</w:t>
      </w:r>
      <w:r w:rsidRPr="00A33CAC">
        <w:rPr>
          <w:i/>
          <w:lang/>
        </w:rPr>
        <w:t xml:space="preserve"> </w:t>
      </w:r>
      <w:r>
        <w:rPr>
          <w:i/>
        </w:rPr>
        <w:t>suda</w:t>
      </w:r>
      <w:r w:rsidRPr="00A33CAC">
        <w:rPr>
          <w:i/>
          <w:lang/>
        </w:rPr>
        <w:t xml:space="preserve"> </w:t>
      </w:r>
      <w:r>
        <w:rPr>
          <w:i/>
        </w:rPr>
        <w:t>ostaje</w:t>
      </w:r>
      <w:r w:rsidRPr="00A33CAC">
        <w:rPr>
          <w:i/>
          <w:lang/>
        </w:rPr>
        <w:t xml:space="preserve"> </w:t>
      </w:r>
      <w:r>
        <w:rPr>
          <w:i/>
        </w:rPr>
        <w:t>politi</w:t>
      </w:r>
      <w:r w:rsidRPr="00A33CAC">
        <w:rPr>
          <w:i/>
          <w:lang/>
        </w:rPr>
        <w:t>č</w:t>
      </w:r>
      <w:r>
        <w:rPr>
          <w:i/>
        </w:rPr>
        <w:t>ki</w:t>
      </w:r>
      <w:r w:rsidRPr="00A33CAC">
        <w:rPr>
          <w:lang/>
        </w:rPr>
        <w:t xml:space="preserve">». </w:t>
      </w:r>
      <w:r>
        <w:t>U</w:t>
      </w:r>
      <w:r w:rsidRPr="00A33CAC">
        <w:rPr>
          <w:lang/>
        </w:rPr>
        <w:t xml:space="preserve"> </w:t>
      </w:r>
      <w:r>
        <w:t>njegov</w:t>
      </w:r>
      <w:r w:rsidRPr="00A33CAC">
        <w:rPr>
          <w:lang/>
        </w:rPr>
        <w:t xml:space="preserve"> </w:t>
      </w:r>
      <w:r>
        <w:t>sastav</w:t>
      </w:r>
      <w:r w:rsidRPr="00A33CAC">
        <w:rPr>
          <w:lang/>
        </w:rPr>
        <w:t xml:space="preserve"> </w:t>
      </w:r>
      <w:r>
        <w:t>ulazi</w:t>
      </w:r>
      <w:r w:rsidRPr="00A33CAC">
        <w:rPr>
          <w:lang/>
        </w:rPr>
        <w:t xml:space="preserve"> 15 </w:t>
      </w:r>
      <w:r>
        <w:t>sudija</w:t>
      </w:r>
      <w:r w:rsidRPr="00A33CAC">
        <w:rPr>
          <w:lang/>
        </w:rPr>
        <w:t xml:space="preserve"> </w:t>
      </w:r>
      <w:r>
        <w:t>koji</w:t>
      </w:r>
      <w:r w:rsidRPr="00A33CAC">
        <w:rPr>
          <w:lang/>
        </w:rPr>
        <w:t xml:space="preserve"> </w:t>
      </w:r>
      <w:r>
        <w:t>su</w:t>
      </w:r>
      <w:r w:rsidRPr="00A33CAC">
        <w:rPr>
          <w:lang/>
        </w:rPr>
        <w:t xml:space="preserve"> </w:t>
      </w:r>
      <w:r>
        <w:t>imenovani</w:t>
      </w:r>
      <w:r w:rsidRPr="00A33CAC">
        <w:rPr>
          <w:lang/>
        </w:rPr>
        <w:t xml:space="preserve"> </w:t>
      </w:r>
      <w:r>
        <w:t>na</w:t>
      </w:r>
      <w:r w:rsidRPr="00A33CAC">
        <w:rPr>
          <w:lang/>
        </w:rPr>
        <w:t xml:space="preserve"> </w:t>
      </w:r>
      <w:r>
        <w:t>jedan</w:t>
      </w:r>
      <w:r w:rsidRPr="00A33CAC">
        <w:rPr>
          <w:lang/>
        </w:rPr>
        <w:t xml:space="preserve"> </w:t>
      </w:r>
      <w:r>
        <w:t>mandat</w:t>
      </w:r>
      <w:r w:rsidRPr="00A33CAC">
        <w:rPr>
          <w:lang/>
        </w:rPr>
        <w:t xml:space="preserve"> </w:t>
      </w:r>
      <w:r>
        <w:t>od</w:t>
      </w:r>
      <w:r w:rsidRPr="00A33CAC">
        <w:rPr>
          <w:lang/>
        </w:rPr>
        <w:t xml:space="preserve"> </w:t>
      </w:r>
      <w:r>
        <w:t>devet</w:t>
      </w:r>
      <w:r w:rsidRPr="00A33CAC">
        <w:rPr>
          <w:lang/>
        </w:rPr>
        <w:t xml:space="preserve"> </w:t>
      </w:r>
      <w:r>
        <w:t>godina</w:t>
      </w:r>
      <w:r w:rsidRPr="00A33CAC">
        <w:rPr>
          <w:lang/>
        </w:rPr>
        <w:t xml:space="preserve"> </w:t>
      </w:r>
      <w:r>
        <w:t>uz</w:t>
      </w:r>
      <w:r w:rsidRPr="00A33CAC">
        <w:rPr>
          <w:lang/>
        </w:rPr>
        <w:t xml:space="preserve"> </w:t>
      </w:r>
      <w:r>
        <w:t>mogu</w:t>
      </w:r>
      <w:r w:rsidRPr="00A33CAC">
        <w:rPr>
          <w:lang/>
        </w:rPr>
        <w:t>ć</w:t>
      </w:r>
      <w:r>
        <w:t>nost</w:t>
      </w:r>
      <w:r w:rsidRPr="00A33CAC">
        <w:rPr>
          <w:lang/>
        </w:rPr>
        <w:t xml:space="preserve"> </w:t>
      </w:r>
      <w:r>
        <w:t>obnavljanja</w:t>
      </w:r>
      <w:r w:rsidRPr="00A33CAC">
        <w:rPr>
          <w:lang/>
        </w:rPr>
        <w:t xml:space="preserve">, </w:t>
      </w:r>
      <w:r>
        <w:t>njih</w:t>
      </w:r>
      <w:r w:rsidRPr="00A33CAC">
        <w:rPr>
          <w:lang/>
        </w:rPr>
        <w:t xml:space="preserve"> </w:t>
      </w:r>
      <w:r>
        <w:t>pet</w:t>
      </w:r>
      <w:r w:rsidRPr="00A33CAC">
        <w:rPr>
          <w:lang/>
        </w:rPr>
        <w:t xml:space="preserve"> </w:t>
      </w:r>
      <w:r>
        <w:t>je</w:t>
      </w:r>
      <w:r w:rsidRPr="00A33CAC">
        <w:rPr>
          <w:lang/>
        </w:rPr>
        <w:t xml:space="preserve"> </w:t>
      </w:r>
      <w:r>
        <w:t>imenovano</w:t>
      </w:r>
      <w:r w:rsidRPr="00A33CAC">
        <w:rPr>
          <w:lang/>
        </w:rPr>
        <w:t xml:space="preserve"> </w:t>
      </w:r>
      <w:r>
        <w:t>od</w:t>
      </w:r>
      <w:r w:rsidRPr="00A33CAC">
        <w:rPr>
          <w:lang/>
        </w:rPr>
        <w:t xml:space="preserve"> </w:t>
      </w:r>
      <w:r>
        <w:t>strane</w:t>
      </w:r>
      <w:r w:rsidRPr="00A33CAC">
        <w:rPr>
          <w:lang/>
        </w:rPr>
        <w:t xml:space="preserve"> </w:t>
      </w:r>
      <w:r>
        <w:t>parlamenta</w:t>
      </w:r>
      <w:r w:rsidRPr="00A33CAC">
        <w:rPr>
          <w:lang/>
        </w:rPr>
        <w:t xml:space="preserve">, </w:t>
      </w:r>
      <w:r>
        <w:t>pet</w:t>
      </w:r>
      <w:r w:rsidRPr="00A33CAC">
        <w:rPr>
          <w:lang/>
        </w:rPr>
        <w:t xml:space="preserve"> </w:t>
      </w:r>
      <w:r>
        <w:t>od</w:t>
      </w:r>
      <w:r w:rsidRPr="00A33CAC">
        <w:rPr>
          <w:lang/>
        </w:rPr>
        <w:t xml:space="preserve"> </w:t>
      </w:r>
      <w:r>
        <w:t>strane</w:t>
      </w:r>
      <w:r w:rsidRPr="00A33CAC">
        <w:rPr>
          <w:lang/>
        </w:rPr>
        <w:t xml:space="preserve"> </w:t>
      </w:r>
      <w:r>
        <w:t>predsednika</w:t>
      </w:r>
      <w:r w:rsidRPr="00A33CAC">
        <w:rPr>
          <w:lang/>
        </w:rPr>
        <w:t xml:space="preserve"> </w:t>
      </w:r>
      <w:r>
        <w:t>Republike</w:t>
      </w:r>
      <w:r w:rsidRPr="00A33CAC">
        <w:rPr>
          <w:lang/>
        </w:rPr>
        <w:t xml:space="preserve"> </w:t>
      </w:r>
      <w:r>
        <w:t>i</w:t>
      </w:r>
      <w:r w:rsidRPr="00A33CAC">
        <w:rPr>
          <w:lang/>
        </w:rPr>
        <w:t xml:space="preserve"> </w:t>
      </w:r>
      <w:r>
        <w:t>pet</w:t>
      </w:r>
      <w:r w:rsidRPr="00A33CAC">
        <w:rPr>
          <w:lang/>
        </w:rPr>
        <w:t xml:space="preserve"> </w:t>
      </w:r>
      <w:r>
        <w:t>od</w:t>
      </w:r>
      <w:r w:rsidRPr="00A33CAC">
        <w:rPr>
          <w:lang/>
        </w:rPr>
        <w:t xml:space="preserve"> </w:t>
      </w:r>
      <w:r w:rsidRPr="00513F00">
        <w:t>strane</w:t>
      </w:r>
      <w:r w:rsidRPr="00513F00">
        <w:rPr>
          <w:lang/>
        </w:rPr>
        <w:t xml:space="preserve"> </w:t>
      </w:r>
      <w:r w:rsidRPr="00513F00">
        <w:t>generalne</w:t>
      </w:r>
      <w:r w:rsidRPr="00513F00">
        <w:rPr>
          <w:lang/>
        </w:rPr>
        <w:t xml:space="preserve"> </w:t>
      </w:r>
      <w:r w:rsidRPr="00513F00">
        <w:t>skup</w:t>
      </w:r>
      <w:r w:rsidRPr="00513F00">
        <w:rPr>
          <w:lang/>
        </w:rPr>
        <w:t>š</w:t>
      </w:r>
      <w:r w:rsidRPr="00513F00">
        <w:t>tine</w:t>
      </w:r>
      <w:r w:rsidRPr="00513F00">
        <w:rPr>
          <w:lang/>
        </w:rPr>
        <w:t xml:space="preserve"> </w:t>
      </w:r>
      <w:r w:rsidRPr="00513F00">
        <w:t>Vrhovnog</w:t>
      </w:r>
      <w:r w:rsidRPr="00513F00">
        <w:rPr>
          <w:lang/>
        </w:rPr>
        <w:t xml:space="preserve"> </w:t>
      </w:r>
      <w:r w:rsidRPr="00513F00">
        <w:t>suda</w:t>
      </w:r>
      <w:r w:rsidRPr="00513F00">
        <w:rPr>
          <w:lang/>
        </w:rPr>
        <w:t>.</w:t>
      </w:r>
    </w:p>
  </w:footnote>
  <w:footnote w:id="25">
    <w:p w:rsidR="00513F00" w:rsidRPr="00A33CAC" w:rsidRDefault="00513F00" w:rsidP="00513F00">
      <w:pPr>
        <w:pStyle w:val="FootnoteText"/>
        <w:jc w:val="both"/>
        <w:rPr>
          <w:lang/>
        </w:rPr>
      </w:pPr>
      <w:r w:rsidRPr="00AE4107">
        <w:rPr>
          <w:rStyle w:val="FootnoteReference"/>
        </w:rPr>
        <w:footnoteRef/>
      </w:r>
      <w:r w:rsidRPr="00A33CAC">
        <w:rPr>
          <w:lang/>
        </w:rPr>
        <w:t xml:space="preserve"> </w:t>
      </w:r>
      <w:r w:rsidRPr="00AE4107">
        <w:t>MEDEL</w:t>
      </w:r>
      <w:r w:rsidRPr="00A33CAC">
        <w:rPr>
          <w:lang/>
        </w:rPr>
        <w:t xml:space="preserve"> </w:t>
      </w:r>
      <w:r>
        <w:t>je</w:t>
      </w:r>
      <w:r w:rsidRPr="00A33CAC">
        <w:rPr>
          <w:lang/>
        </w:rPr>
        <w:t xml:space="preserve"> </w:t>
      </w:r>
      <w:r>
        <w:t>organizovao</w:t>
      </w:r>
      <w:r w:rsidRPr="00A33CAC">
        <w:rPr>
          <w:lang/>
        </w:rPr>
        <w:t xml:space="preserve"> </w:t>
      </w:r>
      <w:r>
        <w:t>u</w:t>
      </w:r>
      <w:r w:rsidRPr="00A33CAC">
        <w:rPr>
          <w:lang/>
        </w:rPr>
        <w:t xml:space="preserve"> </w:t>
      </w:r>
      <w:r>
        <w:t>junu</w:t>
      </w:r>
      <w:r w:rsidRPr="00A33CAC">
        <w:rPr>
          <w:lang/>
        </w:rPr>
        <w:t xml:space="preserve"> 2011. </w:t>
      </w:r>
      <w:r>
        <w:t>godine</w:t>
      </w:r>
      <w:r w:rsidRPr="00A33CAC">
        <w:rPr>
          <w:lang/>
        </w:rPr>
        <w:t xml:space="preserve"> </w:t>
      </w:r>
      <w:r>
        <w:t>u</w:t>
      </w:r>
      <w:r w:rsidRPr="00A33CAC">
        <w:rPr>
          <w:lang/>
        </w:rPr>
        <w:t xml:space="preserve"> </w:t>
      </w:r>
      <w:r>
        <w:t>Bordou</w:t>
      </w:r>
      <w:r w:rsidRPr="00A33CAC">
        <w:rPr>
          <w:lang/>
        </w:rPr>
        <w:t xml:space="preserve">, </w:t>
      </w:r>
      <w:r>
        <w:t>Francuska</w:t>
      </w:r>
      <w:r w:rsidRPr="00A33CAC">
        <w:rPr>
          <w:lang/>
        </w:rPr>
        <w:t xml:space="preserve">, </w:t>
      </w:r>
      <w:r>
        <w:t>u</w:t>
      </w:r>
      <w:r w:rsidRPr="00A33CAC">
        <w:rPr>
          <w:lang/>
        </w:rPr>
        <w:t xml:space="preserve"> </w:t>
      </w:r>
      <w:r>
        <w:t>Nacionalnoj</w:t>
      </w:r>
      <w:r w:rsidRPr="00A33CAC">
        <w:rPr>
          <w:lang/>
        </w:rPr>
        <w:t xml:space="preserve"> </w:t>
      </w:r>
      <w:r>
        <w:t>pravosudnoj</w:t>
      </w:r>
      <w:r w:rsidRPr="00A33CAC">
        <w:rPr>
          <w:lang/>
        </w:rPr>
        <w:t xml:space="preserve"> š</w:t>
      </w:r>
      <w:r>
        <w:t>koli</w:t>
      </w:r>
      <w:r w:rsidRPr="00A33CAC">
        <w:rPr>
          <w:lang/>
        </w:rPr>
        <w:t xml:space="preserve"> (</w:t>
      </w:r>
      <w:r w:rsidRPr="00AE4107">
        <w:t>Ecole</w:t>
      </w:r>
      <w:r w:rsidRPr="00A33CAC">
        <w:rPr>
          <w:lang/>
        </w:rPr>
        <w:t xml:space="preserve"> </w:t>
      </w:r>
      <w:r w:rsidRPr="00AE4107">
        <w:t>Nationale</w:t>
      </w:r>
      <w:r w:rsidRPr="00A33CAC">
        <w:rPr>
          <w:lang/>
        </w:rPr>
        <w:t xml:space="preserve"> </w:t>
      </w:r>
      <w:r w:rsidRPr="00AE4107">
        <w:t>de</w:t>
      </w:r>
      <w:r w:rsidRPr="00A33CAC">
        <w:rPr>
          <w:lang/>
        </w:rPr>
        <w:t xml:space="preserve"> </w:t>
      </w:r>
      <w:r w:rsidRPr="00AE4107">
        <w:t>la</w:t>
      </w:r>
      <w:r w:rsidRPr="00A33CAC">
        <w:rPr>
          <w:lang/>
        </w:rPr>
        <w:t xml:space="preserve"> </w:t>
      </w:r>
      <w:r w:rsidRPr="00AE4107">
        <w:t>Magistrature</w:t>
      </w:r>
      <w:r w:rsidRPr="00A33CAC">
        <w:rPr>
          <w:lang/>
        </w:rPr>
        <w:t xml:space="preserve">) </w:t>
      </w:r>
      <w:r>
        <w:t>seminar</w:t>
      </w:r>
      <w:r w:rsidRPr="00A33CAC">
        <w:rPr>
          <w:lang/>
        </w:rPr>
        <w:t xml:space="preserve"> </w:t>
      </w:r>
      <w:r>
        <w:t>na</w:t>
      </w:r>
      <w:r w:rsidRPr="00A33CAC">
        <w:rPr>
          <w:lang/>
        </w:rPr>
        <w:t xml:space="preserve"> </w:t>
      </w:r>
      <w:r>
        <w:t>temu</w:t>
      </w:r>
      <w:r w:rsidRPr="00A33CAC">
        <w:rPr>
          <w:lang/>
        </w:rPr>
        <w:t xml:space="preserve"> «</w:t>
      </w:r>
      <w:r w:rsidRPr="00AE4107">
        <w:t> </w:t>
      </w:r>
      <w:r w:rsidRPr="007152A4">
        <w:rPr>
          <w:i/>
        </w:rPr>
        <w:t>Pravda</w:t>
      </w:r>
      <w:r w:rsidRPr="00A33CAC">
        <w:rPr>
          <w:lang/>
        </w:rPr>
        <w:t xml:space="preserve"> </w:t>
      </w:r>
      <w:r>
        <w:rPr>
          <w:i/>
        </w:rPr>
        <w:t>u</w:t>
      </w:r>
      <w:r w:rsidRPr="00A33CAC">
        <w:rPr>
          <w:i/>
          <w:lang/>
        </w:rPr>
        <w:t xml:space="preserve"> </w:t>
      </w:r>
      <w:r>
        <w:rPr>
          <w:i/>
        </w:rPr>
        <w:t>vremenu</w:t>
      </w:r>
      <w:r w:rsidRPr="00A33CAC">
        <w:rPr>
          <w:i/>
          <w:lang/>
        </w:rPr>
        <w:t xml:space="preserve"> </w:t>
      </w:r>
      <w:r>
        <w:rPr>
          <w:i/>
        </w:rPr>
        <w:t>u</w:t>
      </w:r>
      <w:r w:rsidRPr="00A33CAC">
        <w:rPr>
          <w:i/>
          <w:lang/>
        </w:rPr>
        <w:t>č</w:t>
      </w:r>
      <w:r>
        <w:rPr>
          <w:i/>
        </w:rPr>
        <w:t>inka</w:t>
      </w:r>
      <w:r w:rsidRPr="00A33CAC">
        <w:rPr>
          <w:i/>
          <w:lang/>
        </w:rPr>
        <w:t xml:space="preserve"> </w:t>
      </w:r>
      <w:r w:rsidRPr="00A33CAC">
        <w:rPr>
          <w:lang/>
        </w:rPr>
        <w:t xml:space="preserve">». </w:t>
      </w:r>
      <w:r>
        <w:t>Cilj</w:t>
      </w:r>
      <w:r w:rsidRPr="00A33CAC">
        <w:rPr>
          <w:lang/>
        </w:rPr>
        <w:t xml:space="preserve"> </w:t>
      </w:r>
      <w:r>
        <w:t>je</w:t>
      </w:r>
      <w:r w:rsidRPr="00A33CAC">
        <w:rPr>
          <w:lang/>
        </w:rPr>
        <w:t xml:space="preserve"> </w:t>
      </w:r>
      <w:r>
        <w:t>bio</w:t>
      </w:r>
      <w:r w:rsidRPr="00A33CAC">
        <w:rPr>
          <w:lang/>
        </w:rPr>
        <w:t xml:space="preserve"> </w:t>
      </w:r>
      <w:r>
        <w:t>da</w:t>
      </w:r>
      <w:r w:rsidRPr="00A33CAC">
        <w:rPr>
          <w:lang/>
        </w:rPr>
        <w:t xml:space="preserve"> </w:t>
      </w:r>
      <w:r>
        <w:t>se</w:t>
      </w:r>
      <w:r w:rsidRPr="00A33CAC">
        <w:rPr>
          <w:lang/>
        </w:rPr>
        <w:t xml:space="preserve"> </w:t>
      </w:r>
      <w:r>
        <w:t>sagledaju</w:t>
      </w:r>
      <w:r w:rsidRPr="00A33CAC">
        <w:rPr>
          <w:lang/>
        </w:rPr>
        <w:t xml:space="preserve"> </w:t>
      </w:r>
      <w:r>
        <w:t>posledice</w:t>
      </w:r>
      <w:r w:rsidRPr="00A33CAC">
        <w:rPr>
          <w:lang/>
        </w:rPr>
        <w:t xml:space="preserve"> "</w:t>
      </w:r>
      <w:r w:rsidRPr="00AE4107">
        <w:t>no</w:t>
      </w:r>
      <w:r>
        <w:t>vog</w:t>
      </w:r>
      <w:r w:rsidRPr="00A33CAC">
        <w:rPr>
          <w:lang/>
        </w:rPr>
        <w:t xml:space="preserve"> </w:t>
      </w:r>
      <w:r>
        <w:t>javnog</w:t>
      </w:r>
      <w:r w:rsidRPr="00A33CAC">
        <w:rPr>
          <w:lang/>
        </w:rPr>
        <w:t xml:space="preserve"> </w:t>
      </w:r>
      <w:r>
        <w:t>menad</w:t>
      </w:r>
      <w:r w:rsidRPr="00A33CAC">
        <w:rPr>
          <w:lang/>
        </w:rPr>
        <w:t>ž</w:t>
      </w:r>
      <w:r>
        <w:t>menta</w:t>
      </w:r>
      <w:r w:rsidRPr="00A33CAC">
        <w:rPr>
          <w:lang/>
        </w:rPr>
        <w:t xml:space="preserve">" </w:t>
      </w:r>
      <w:r>
        <w:t>i</w:t>
      </w:r>
      <w:r w:rsidRPr="00A33CAC">
        <w:rPr>
          <w:lang/>
        </w:rPr>
        <w:t xml:space="preserve"> </w:t>
      </w:r>
      <w:r>
        <w:t>op</w:t>
      </w:r>
      <w:r w:rsidRPr="00A33CAC">
        <w:rPr>
          <w:lang/>
        </w:rPr>
        <w:t>š</w:t>
      </w:r>
      <w:r>
        <w:t>te</w:t>
      </w:r>
      <w:r w:rsidRPr="00A33CAC">
        <w:rPr>
          <w:lang/>
        </w:rPr>
        <w:t xml:space="preserve"> </w:t>
      </w:r>
      <w:r>
        <w:t>primene</w:t>
      </w:r>
      <w:r w:rsidRPr="00A33CAC">
        <w:rPr>
          <w:lang/>
        </w:rPr>
        <w:t xml:space="preserve"> </w:t>
      </w:r>
      <w:r>
        <w:t>mehanizama</w:t>
      </w:r>
      <w:r w:rsidRPr="00A33CAC">
        <w:rPr>
          <w:lang/>
        </w:rPr>
        <w:t xml:space="preserve"> </w:t>
      </w:r>
      <w:r>
        <w:t>usmerenih</w:t>
      </w:r>
      <w:r w:rsidRPr="00A33CAC">
        <w:rPr>
          <w:lang/>
        </w:rPr>
        <w:t xml:space="preserve"> </w:t>
      </w:r>
      <w:r>
        <w:t>na</w:t>
      </w:r>
      <w:r w:rsidRPr="00A33CAC">
        <w:rPr>
          <w:lang/>
        </w:rPr>
        <w:t xml:space="preserve"> </w:t>
      </w:r>
      <w:r>
        <w:t>sredstva</w:t>
      </w:r>
      <w:r w:rsidRPr="00A33CAC">
        <w:rPr>
          <w:lang/>
        </w:rPr>
        <w:t xml:space="preserve"> </w:t>
      </w:r>
      <w:r>
        <w:t>upravljanja</w:t>
      </w:r>
      <w:r w:rsidRPr="00A33CAC">
        <w:rPr>
          <w:lang/>
        </w:rPr>
        <w:t xml:space="preserve"> </w:t>
      </w:r>
      <w:r>
        <w:t>kao</w:t>
      </w:r>
      <w:r w:rsidRPr="00A33CAC">
        <w:rPr>
          <w:lang/>
        </w:rPr>
        <w:t xml:space="preserve"> š</w:t>
      </w:r>
      <w:r>
        <w:t>to</w:t>
      </w:r>
      <w:r w:rsidRPr="00A33CAC">
        <w:rPr>
          <w:lang/>
        </w:rPr>
        <w:t xml:space="preserve"> </w:t>
      </w:r>
      <w:r>
        <w:t>su</w:t>
      </w:r>
      <w:r w:rsidRPr="00A33CAC">
        <w:rPr>
          <w:lang/>
        </w:rPr>
        <w:t xml:space="preserve">: </w:t>
      </w:r>
      <w:r>
        <w:t>u</w:t>
      </w:r>
      <w:r w:rsidRPr="00A33CAC">
        <w:rPr>
          <w:lang/>
        </w:rPr>
        <w:t>č</w:t>
      </w:r>
      <w:r>
        <w:t>inak</w:t>
      </w:r>
      <w:r w:rsidRPr="00A33CAC">
        <w:rPr>
          <w:lang/>
        </w:rPr>
        <w:t xml:space="preserve">, </w:t>
      </w:r>
      <w:r>
        <w:t>evaluacija</w:t>
      </w:r>
      <w:r w:rsidRPr="00A33CAC">
        <w:rPr>
          <w:lang/>
        </w:rPr>
        <w:t xml:space="preserve">, </w:t>
      </w:r>
      <w:r>
        <w:t>prinos</w:t>
      </w:r>
      <w:r w:rsidRPr="00A33CAC">
        <w:rPr>
          <w:lang/>
        </w:rPr>
        <w:t xml:space="preserve"> …</w:t>
      </w:r>
    </w:p>
    <w:p w:rsidR="00513F00" w:rsidRPr="00A33CAC" w:rsidRDefault="00513F00" w:rsidP="00513F00">
      <w:pPr>
        <w:pStyle w:val="FootnoteText"/>
        <w:jc w:val="both"/>
        <w:rPr>
          <w:lang/>
        </w:rPr>
      </w:pPr>
      <w:r>
        <w:t>Razmenom</w:t>
      </w:r>
      <w:r w:rsidRPr="00A33CAC">
        <w:rPr>
          <w:lang/>
        </w:rPr>
        <w:t xml:space="preserve"> </w:t>
      </w:r>
      <w:r>
        <w:t>mi</w:t>
      </w:r>
      <w:r w:rsidRPr="00A33CAC">
        <w:rPr>
          <w:lang/>
        </w:rPr>
        <w:t>š</w:t>
      </w:r>
      <w:r>
        <w:t>ljenja</w:t>
      </w:r>
      <w:r w:rsidRPr="00A33CAC">
        <w:rPr>
          <w:lang/>
        </w:rPr>
        <w:t xml:space="preserve"> </w:t>
      </w:r>
      <w:r>
        <w:t>i</w:t>
      </w:r>
      <w:r w:rsidRPr="00A33CAC">
        <w:rPr>
          <w:lang/>
        </w:rPr>
        <w:t xml:space="preserve"> </w:t>
      </w:r>
      <w:r>
        <w:t>na</w:t>
      </w:r>
      <w:r w:rsidRPr="00A33CAC">
        <w:rPr>
          <w:lang/>
        </w:rPr>
        <w:t xml:space="preserve"> </w:t>
      </w:r>
      <w:r>
        <w:t>osnovu</w:t>
      </w:r>
      <w:r w:rsidRPr="00A33CAC">
        <w:rPr>
          <w:lang/>
        </w:rPr>
        <w:t xml:space="preserve"> </w:t>
      </w:r>
      <w:r>
        <w:t>izlaganja</w:t>
      </w:r>
      <w:r w:rsidRPr="00A33CAC">
        <w:rPr>
          <w:lang/>
        </w:rPr>
        <w:t xml:space="preserve">, </w:t>
      </w:r>
      <w:r>
        <w:t>do</w:t>
      </w:r>
      <w:r w:rsidRPr="00A33CAC">
        <w:rPr>
          <w:lang/>
        </w:rPr>
        <w:t>š</w:t>
      </w:r>
      <w:r>
        <w:t>lo</w:t>
      </w:r>
      <w:r w:rsidRPr="00A33CAC">
        <w:rPr>
          <w:lang/>
        </w:rPr>
        <w:t xml:space="preserve"> </w:t>
      </w:r>
      <w:r>
        <w:t>se</w:t>
      </w:r>
      <w:r w:rsidRPr="00A33CAC">
        <w:rPr>
          <w:lang/>
        </w:rPr>
        <w:t xml:space="preserve"> </w:t>
      </w:r>
      <w:r>
        <w:t>do</w:t>
      </w:r>
      <w:r w:rsidRPr="00A33CAC">
        <w:rPr>
          <w:lang/>
        </w:rPr>
        <w:t xml:space="preserve"> </w:t>
      </w:r>
      <w:r>
        <w:t>zaklju</w:t>
      </w:r>
      <w:r w:rsidRPr="00A33CAC">
        <w:rPr>
          <w:lang/>
        </w:rPr>
        <w:t>č</w:t>
      </w:r>
      <w:r>
        <w:t>ka</w:t>
      </w:r>
      <w:r w:rsidRPr="00A33CAC">
        <w:rPr>
          <w:lang/>
        </w:rPr>
        <w:t xml:space="preserve"> </w:t>
      </w:r>
      <w:r>
        <w:t>da</w:t>
      </w:r>
      <w:r w:rsidRPr="00A33CAC">
        <w:rPr>
          <w:lang/>
        </w:rPr>
        <w:t xml:space="preserve"> </w:t>
      </w:r>
      <w:r>
        <w:t>je</w:t>
      </w:r>
      <w:r w:rsidRPr="00A33CAC">
        <w:rPr>
          <w:lang/>
        </w:rPr>
        <w:t xml:space="preserve"> </w:t>
      </w:r>
      <w:r>
        <w:t>u</w:t>
      </w:r>
      <w:r w:rsidRPr="00A33CAC">
        <w:rPr>
          <w:lang/>
        </w:rPr>
        <w:t xml:space="preserve"> </w:t>
      </w:r>
      <w:r>
        <w:t>svim</w:t>
      </w:r>
      <w:r w:rsidRPr="00A33CAC">
        <w:rPr>
          <w:lang/>
        </w:rPr>
        <w:t xml:space="preserve"> </w:t>
      </w:r>
      <w:r>
        <w:t>zemljama</w:t>
      </w:r>
      <w:r w:rsidRPr="00A33CAC">
        <w:rPr>
          <w:lang/>
        </w:rPr>
        <w:t xml:space="preserve"> </w:t>
      </w:r>
      <w:r>
        <w:t>pravosu</w:t>
      </w:r>
      <w:r w:rsidRPr="00A33CAC">
        <w:rPr>
          <w:lang/>
        </w:rPr>
        <w:t>đ</w:t>
      </w:r>
      <w:r>
        <w:t>e</w:t>
      </w:r>
      <w:r w:rsidRPr="00A33CAC">
        <w:rPr>
          <w:lang/>
        </w:rPr>
        <w:t xml:space="preserve"> </w:t>
      </w:r>
      <w:r>
        <w:t>suo</w:t>
      </w:r>
      <w:r w:rsidRPr="00A33CAC">
        <w:rPr>
          <w:lang/>
        </w:rPr>
        <w:t>č</w:t>
      </w:r>
      <w:r>
        <w:t>eno</w:t>
      </w:r>
      <w:r w:rsidRPr="00A33CAC">
        <w:rPr>
          <w:lang/>
        </w:rPr>
        <w:t xml:space="preserve"> </w:t>
      </w:r>
      <w:r>
        <w:t>sa</w:t>
      </w:r>
      <w:r w:rsidRPr="00A33CAC">
        <w:rPr>
          <w:lang/>
        </w:rPr>
        <w:t xml:space="preserve"> </w:t>
      </w:r>
      <w:r>
        <w:t>organizacionim</w:t>
      </w:r>
      <w:r w:rsidRPr="00A33CAC">
        <w:rPr>
          <w:lang/>
        </w:rPr>
        <w:t xml:space="preserve"> </w:t>
      </w:r>
      <w:r>
        <w:t>logikama</w:t>
      </w:r>
      <w:r w:rsidRPr="00A33CAC">
        <w:rPr>
          <w:lang/>
        </w:rPr>
        <w:t xml:space="preserve"> </w:t>
      </w:r>
      <w:r>
        <w:t>koje</w:t>
      </w:r>
      <w:r w:rsidRPr="00A33CAC">
        <w:rPr>
          <w:lang/>
        </w:rPr>
        <w:t xml:space="preserve"> </w:t>
      </w:r>
      <w:r>
        <w:t>stavljaju</w:t>
      </w:r>
      <w:r w:rsidRPr="00A33CAC">
        <w:rPr>
          <w:lang/>
        </w:rPr>
        <w:t xml:space="preserve"> </w:t>
      </w:r>
      <w:r>
        <w:t>naglasak</w:t>
      </w:r>
      <w:r w:rsidRPr="00A33CAC">
        <w:rPr>
          <w:lang/>
        </w:rPr>
        <w:t xml:space="preserve"> </w:t>
      </w:r>
      <w:r>
        <w:t>na</w:t>
      </w:r>
      <w:r w:rsidRPr="00A33CAC">
        <w:rPr>
          <w:lang/>
        </w:rPr>
        <w:t xml:space="preserve"> « </w:t>
      </w:r>
      <w:r w:rsidRPr="00AE4107">
        <w:t>produ</w:t>
      </w:r>
      <w:r>
        <w:t>ktivnost</w:t>
      </w:r>
      <w:r w:rsidRPr="00A33CAC">
        <w:rPr>
          <w:lang/>
        </w:rPr>
        <w:t xml:space="preserve"> » </w:t>
      </w:r>
      <w:r>
        <w:t>i</w:t>
      </w:r>
      <w:r w:rsidRPr="00A33CAC">
        <w:rPr>
          <w:lang/>
        </w:rPr>
        <w:t xml:space="preserve"> </w:t>
      </w:r>
      <w:r>
        <w:t>prinos</w:t>
      </w:r>
      <w:r w:rsidRPr="00A33CAC">
        <w:rPr>
          <w:lang/>
        </w:rPr>
        <w:t>. Č</w:t>
      </w:r>
      <w:r>
        <w:t>ini</w:t>
      </w:r>
      <w:r w:rsidRPr="00A33CAC">
        <w:rPr>
          <w:lang/>
        </w:rPr>
        <w:t xml:space="preserve"> </w:t>
      </w:r>
      <w:r>
        <w:t>se</w:t>
      </w:r>
      <w:r w:rsidRPr="00A33CAC">
        <w:rPr>
          <w:lang/>
        </w:rPr>
        <w:t xml:space="preserve"> </w:t>
      </w:r>
      <w:r>
        <w:t>da</w:t>
      </w:r>
      <w:r w:rsidRPr="00A33CAC">
        <w:rPr>
          <w:lang/>
        </w:rPr>
        <w:t xml:space="preserve"> </w:t>
      </w:r>
      <w:r>
        <w:t>ovaj</w:t>
      </w:r>
      <w:r w:rsidRPr="00A33CAC">
        <w:rPr>
          <w:lang/>
        </w:rPr>
        <w:t xml:space="preserve"> </w:t>
      </w:r>
      <w:r>
        <w:t>menad</w:t>
      </w:r>
      <w:r w:rsidRPr="00A33CAC">
        <w:rPr>
          <w:lang/>
        </w:rPr>
        <w:t>ž</w:t>
      </w:r>
      <w:r>
        <w:t>erski</w:t>
      </w:r>
      <w:r w:rsidRPr="00A33CAC">
        <w:rPr>
          <w:lang/>
        </w:rPr>
        <w:t xml:space="preserve"> </w:t>
      </w:r>
      <w:r>
        <w:t>uticaj</w:t>
      </w:r>
      <w:r w:rsidRPr="00A33CAC">
        <w:rPr>
          <w:lang/>
        </w:rPr>
        <w:t xml:space="preserve"> </w:t>
      </w:r>
      <w:r>
        <w:t>naru</w:t>
      </w:r>
      <w:r w:rsidRPr="00A33CAC">
        <w:rPr>
          <w:lang/>
        </w:rPr>
        <w:t>š</w:t>
      </w:r>
      <w:r>
        <w:t>ava</w:t>
      </w:r>
      <w:r w:rsidRPr="00A33CAC">
        <w:rPr>
          <w:lang/>
        </w:rPr>
        <w:t xml:space="preserve"> </w:t>
      </w:r>
      <w:r>
        <w:t>nezavisnost</w:t>
      </w:r>
      <w:r w:rsidRPr="00A33CAC">
        <w:rPr>
          <w:lang/>
        </w:rPr>
        <w:t xml:space="preserve"> </w:t>
      </w:r>
      <w:r>
        <w:t>pravosu</w:t>
      </w:r>
      <w:r w:rsidRPr="00A33CAC">
        <w:rPr>
          <w:lang/>
        </w:rPr>
        <w:t>đ</w:t>
      </w:r>
      <w:r>
        <w:t>a</w:t>
      </w:r>
      <w:r w:rsidRPr="00A33CAC">
        <w:rPr>
          <w:lang/>
        </w:rPr>
        <w:t xml:space="preserve"> </w:t>
      </w:r>
      <w:r>
        <w:t>u</w:t>
      </w:r>
      <w:r w:rsidRPr="00A33CAC">
        <w:rPr>
          <w:lang/>
        </w:rPr>
        <w:t xml:space="preserve"> </w:t>
      </w:r>
      <w:r>
        <w:t>mnogim</w:t>
      </w:r>
      <w:r w:rsidRPr="00A33CAC">
        <w:rPr>
          <w:lang/>
        </w:rPr>
        <w:t xml:space="preserve"> </w:t>
      </w:r>
      <w:r>
        <w:t>zemljama</w:t>
      </w:r>
      <w:r w:rsidRPr="00A33CAC">
        <w:rPr>
          <w:lang/>
        </w:rPr>
        <w:t>.</w:t>
      </w:r>
    </w:p>
  </w:footnote>
  <w:footnote w:id="26">
    <w:p w:rsidR="00513F00" w:rsidRPr="00A33CAC" w:rsidRDefault="00513F00" w:rsidP="00513F00">
      <w:pPr>
        <w:pStyle w:val="FootnoteText"/>
        <w:rPr>
          <w:lang/>
        </w:rPr>
      </w:pPr>
      <w:r>
        <w:rPr>
          <w:rStyle w:val="FootnoteReference"/>
        </w:rPr>
        <w:footnoteRef/>
      </w:r>
      <w:r w:rsidRPr="00A33CAC">
        <w:rPr>
          <w:lang/>
        </w:rPr>
        <w:t xml:space="preserve"> </w:t>
      </w:r>
      <w:r>
        <w:t>Drugim</w:t>
      </w:r>
      <w:r w:rsidRPr="00A33CAC">
        <w:rPr>
          <w:lang/>
        </w:rPr>
        <w:t xml:space="preserve"> </w:t>
      </w:r>
      <w:r>
        <w:t>re</w:t>
      </w:r>
      <w:r w:rsidRPr="00A33CAC">
        <w:rPr>
          <w:lang/>
        </w:rPr>
        <w:t>č</w:t>
      </w:r>
      <w:r>
        <w:t>ima</w:t>
      </w:r>
      <w:r w:rsidRPr="00A33CAC">
        <w:rPr>
          <w:lang/>
        </w:rPr>
        <w:t xml:space="preserve">, </w:t>
      </w:r>
      <w:r>
        <w:t>ni</w:t>
      </w:r>
      <w:r w:rsidRPr="00A33CAC">
        <w:rPr>
          <w:lang/>
        </w:rPr>
        <w:t xml:space="preserve"> </w:t>
      </w:r>
      <w:r>
        <w:t>ekspeditivan</w:t>
      </w:r>
      <w:r w:rsidRPr="00A33CAC">
        <w:rPr>
          <w:lang/>
        </w:rPr>
        <w:t xml:space="preserve"> </w:t>
      </w:r>
      <w:r>
        <w:t>niti</w:t>
      </w:r>
      <w:r w:rsidRPr="00A33CAC">
        <w:rPr>
          <w:lang/>
        </w:rPr>
        <w:t xml:space="preserve"> </w:t>
      </w:r>
      <w:r>
        <w:t>previ</w:t>
      </w:r>
      <w:r w:rsidRPr="00A33CAC">
        <w:rPr>
          <w:lang/>
        </w:rPr>
        <w:t>š</w:t>
      </w:r>
      <w:r>
        <w:t>e</w:t>
      </w:r>
      <w:r w:rsidRPr="00A33CAC">
        <w:rPr>
          <w:lang/>
        </w:rPr>
        <w:t xml:space="preserve"> </w:t>
      </w:r>
      <w:r>
        <w:t>dug</w:t>
      </w:r>
      <w:r w:rsidRPr="00A33CAC">
        <w:rPr>
          <w:lang/>
        </w:rPr>
        <w:t xml:space="preserve">, </w:t>
      </w:r>
      <w:r>
        <w:t>odnosno</w:t>
      </w:r>
      <w:r w:rsidRPr="00A33CAC">
        <w:rPr>
          <w:lang/>
        </w:rPr>
        <w:t xml:space="preserve"> </w:t>
      </w:r>
      <w:r>
        <w:t>koji</w:t>
      </w:r>
      <w:r w:rsidRPr="00A33CAC">
        <w:rPr>
          <w:lang/>
        </w:rPr>
        <w:t xml:space="preserve"> </w:t>
      </w:r>
      <w:r>
        <w:t>kona</w:t>
      </w:r>
      <w:r w:rsidRPr="00A33CAC">
        <w:rPr>
          <w:lang/>
        </w:rPr>
        <w:t>č</w:t>
      </w:r>
      <w:r>
        <w:t>no</w:t>
      </w:r>
      <w:r w:rsidRPr="00A33CAC">
        <w:rPr>
          <w:lang/>
        </w:rPr>
        <w:t xml:space="preserve"> </w:t>
      </w:r>
      <w:r>
        <w:t>odgovara</w:t>
      </w:r>
      <w:r w:rsidRPr="00A33CAC">
        <w:rPr>
          <w:lang/>
        </w:rPr>
        <w:t xml:space="preserve"> </w:t>
      </w:r>
      <w:r>
        <w:t>neophodnosti</w:t>
      </w:r>
      <w:r w:rsidRPr="00A33CAC">
        <w:rPr>
          <w:lang/>
        </w:rPr>
        <w:t xml:space="preserve"> </w:t>
      </w:r>
      <w:r w:rsidRPr="00793BB6">
        <w:t>s</w:t>
      </w:r>
      <w:r w:rsidRPr="00A33CAC">
        <w:rPr>
          <w:lang/>
        </w:rPr>
        <w:t>é</w:t>
      </w:r>
      <w:r w:rsidRPr="00793BB6">
        <w:t>r</w:t>
      </w:r>
      <w:r w:rsidRPr="00A33CAC">
        <w:rPr>
          <w:lang/>
        </w:rPr>
        <w:t>é</w:t>
      </w:r>
      <w:r w:rsidRPr="00793BB6">
        <w:t>nit</w:t>
      </w:r>
      <w:r w:rsidRPr="00A33CAC">
        <w:rPr>
          <w:lang/>
        </w:rPr>
        <w:t xml:space="preserve">é </w:t>
      </w:r>
      <w:r>
        <w:t>pravde</w:t>
      </w:r>
      <w:r w:rsidRPr="00A33CAC">
        <w:rPr>
          <w:lang/>
        </w:rPr>
        <w:t xml:space="preserve"> </w:t>
      </w:r>
      <w:r>
        <w:t>i</w:t>
      </w:r>
      <w:r w:rsidRPr="00A33CAC">
        <w:rPr>
          <w:lang/>
        </w:rPr>
        <w:t xml:space="preserve"> </w:t>
      </w:r>
      <w:r>
        <w:t>objektivnoj</w:t>
      </w:r>
      <w:r w:rsidRPr="00A33CAC">
        <w:rPr>
          <w:lang/>
        </w:rPr>
        <w:t xml:space="preserve"> </w:t>
      </w:r>
      <w:r>
        <w:t>te</w:t>
      </w:r>
      <w:r w:rsidRPr="00A33CAC">
        <w:rPr>
          <w:lang/>
        </w:rPr>
        <w:t>š</w:t>
      </w:r>
      <w:r>
        <w:t>ko</w:t>
      </w:r>
      <w:r w:rsidRPr="00A33CAC">
        <w:rPr>
          <w:lang/>
        </w:rPr>
        <w:t>ć</w:t>
      </w:r>
      <w:r>
        <w:t>i</w:t>
      </w:r>
      <w:r w:rsidRPr="00A33CAC">
        <w:rPr>
          <w:lang/>
        </w:rPr>
        <w:t xml:space="preserve">  </w:t>
      </w:r>
      <w:r>
        <w:t>predmeta</w:t>
      </w:r>
      <w:r w:rsidRPr="00A33CAC">
        <w:rPr>
          <w:lang/>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F53" w:rsidRPr="003D06A1" w:rsidRDefault="00AD5F53" w:rsidP="003D06A1">
    <w:pPr>
      <w:pStyle w:val="Header"/>
      <w:jc w:val="center"/>
      <w:rPr>
        <w:smallCaps/>
      </w:rPr>
    </w:pPr>
    <w:r>
      <w:rPr>
        <w:smallCaps/>
      </w:rPr>
      <w:t xml:space="preserve">Revizija stanja u srpskom pravosuđu </w:t>
    </w:r>
  </w:p>
  <w:p w:rsidR="00AD5F53" w:rsidRDefault="00AD5F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B14"/>
    <w:multiLevelType w:val="hybridMultilevel"/>
    <w:tmpl w:val="1110D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C4945"/>
    <w:multiLevelType w:val="hybridMultilevel"/>
    <w:tmpl w:val="C4A46B1A"/>
    <w:lvl w:ilvl="0" w:tplc="1B8E9F86">
      <w:numFmt w:val="bullet"/>
      <w:lvlText w:val=""/>
      <w:lvlJc w:val="left"/>
      <w:pPr>
        <w:ind w:left="720" w:hanging="360"/>
      </w:pPr>
      <w:rPr>
        <w:rFonts w:ascii="Wingdings" w:eastAsia="Times New Roman" w:hAnsi="Wingdings" w:hint="default"/>
        <w:b/>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ADC4C59"/>
    <w:multiLevelType w:val="hybridMultilevel"/>
    <w:tmpl w:val="069AA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27C41"/>
    <w:multiLevelType w:val="hybridMultilevel"/>
    <w:tmpl w:val="13E221A8"/>
    <w:lvl w:ilvl="0" w:tplc="1B8E9F86">
      <w:numFmt w:val="bullet"/>
      <w:lvlText w:val=""/>
      <w:lvlJc w:val="left"/>
      <w:pPr>
        <w:ind w:left="360" w:hanging="360"/>
      </w:pPr>
      <w:rPr>
        <w:rFonts w:ascii="Wingdings" w:eastAsia="Calibri" w:hAnsi="Wingdings"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8D4F8D"/>
    <w:multiLevelType w:val="hybridMultilevel"/>
    <w:tmpl w:val="337ED592"/>
    <w:lvl w:ilvl="0" w:tplc="1B8E9F86">
      <w:numFmt w:val="bullet"/>
      <w:lvlText w:val=""/>
      <w:lvlJc w:val="left"/>
      <w:pPr>
        <w:ind w:left="360" w:hanging="360"/>
      </w:pPr>
      <w:rPr>
        <w:rFonts w:ascii="Wingdings" w:eastAsia="Calibri" w:hAnsi="Wingdings"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6949F3"/>
    <w:multiLevelType w:val="hybridMultilevel"/>
    <w:tmpl w:val="2E0CFCB8"/>
    <w:lvl w:ilvl="0" w:tplc="1B8E9F86">
      <w:numFmt w:val="bullet"/>
      <w:lvlText w:val=""/>
      <w:lvlJc w:val="left"/>
      <w:pPr>
        <w:ind w:left="720" w:hanging="360"/>
      </w:pPr>
      <w:rPr>
        <w:rFonts w:ascii="Wingdings" w:eastAsia="Times New Roman" w:hAnsi="Wingdings"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0AC0592"/>
    <w:multiLevelType w:val="hybridMultilevel"/>
    <w:tmpl w:val="A426F144"/>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7">
    <w:nsid w:val="31FA09AD"/>
    <w:multiLevelType w:val="hybridMultilevel"/>
    <w:tmpl w:val="38521C02"/>
    <w:lvl w:ilvl="0" w:tplc="040C0017">
      <w:start w:val="1"/>
      <w:numFmt w:val="lowerLetter"/>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8">
    <w:nsid w:val="32E00849"/>
    <w:multiLevelType w:val="hybridMultilevel"/>
    <w:tmpl w:val="8A765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E26F68"/>
    <w:multiLevelType w:val="hybridMultilevel"/>
    <w:tmpl w:val="0CC8A092"/>
    <w:lvl w:ilvl="0" w:tplc="DB700A22">
      <w:start w:val="2011"/>
      <w:numFmt w:val="bullet"/>
      <w:lvlText w:val="-"/>
      <w:lvlJc w:val="left"/>
      <w:pPr>
        <w:ind w:left="1068" w:hanging="360"/>
      </w:pPr>
      <w:rPr>
        <w:rFonts w:ascii="Arial" w:eastAsia="Times New Roman" w:hAnsi="Arial"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10">
    <w:nsid w:val="407928F0"/>
    <w:multiLevelType w:val="hybridMultilevel"/>
    <w:tmpl w:val="062E9504"/>
    <w:lvl w:ilvl="0" w:tplc="BF5CC690">
      <w:numFmt w:val="bullet"/>
      <w:lvlText w:val=""/>
      <w:lvlJc w:val="left"/>
      <w:pPr>
        <w:ind w:left="1080" w:hanging="360"/>
      </w:pPr>
      <w:rPr>
        <w:rFonts w:ascii="Symbol" w:eastAsia="Times New Roman" w:hAnsi="Symbol"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11">
    <w:nsid w:val="42352074"/>
    <w:multiLevelType w:val="hybridMultilevel"/>
    <w:tmpl w:val="B1BCE728"/>
    <w:lvl w:ilvl="0" w:tplc="7328514E">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37E00F5"/>
    <w:multiLevelType w:val="hybridMultilevel"/>
    <w:tmpl w:val="B83082DC"/>
    <w:lvl w:ilvl="0" w:tplc="A6B4CDF4">
      <w:start w:val="2011"/>
      <w:numFmt w:val="bullet"/>
      <w:lvlText w:val="-"/>
      <w:lvlJc w:val="left"/>
      <w:pPr>
        <w:ind w:left="1770" w:hanging="360"/>
      </w:pPr>
      <w:rPr>
        <w:rFonts w:ascii="Arial" w:eastAsia="Times New Roman" w:hAnsi="Arial" w:hint="default"/>
      </w:rPr>
    </w:lvl>
    <w:lvl w:ilvl="1" w:tplc="040C0003">
      <w:start w:val="1"/>
      <w:numFmt w:val="bullet"/>
      <w:lvlText w:val="o"/>
      <w:lvlJc w:val="left"/>
      <w:pPr>
        <w:ind w:left="2490" w:hanging="360"/>
      </w:pPr>
      <w:rPr>
        <w:rFonts w:ascii="Courier New" w:hAnsi="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hint="default"/>
      </w:rPr>
    </w:lvl>
    <w:lvl w:ilvl="8" w:tplc="040C0005">
      <w:start w:val="1"/>
      <w:numFmt w:val="bullet"/>
      <w:lvlText w:val=""/>
      <w:lvlJc w:val="left"/>
      <w:pPr>
        <w:ind w:left="7530" w:hanging="360"/>
      </w:pPr>
      <w:rPr>
        <w:rFonts w:ascii="Wingdings" w:hAnsi="Wingdings" w:hint="default"/>
      </w:rPr>
    </w:lvl>
  </w:abstractNum>
  <w:abstractNum w:abstractNumId="13">
    <w:nsid w:val="44C208CA"/>
    <w:multiLevelType w:val="hybridMultilevel"/>
    <w:tmpl w:val="7186BEBE"/>
    <w:lvl w:ilvl="0" w:tplc="6978A0C6">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49981A78"/>
    <w:multiLevelType w:val="hybridMultilevel"/>
    <w:tmpl w:val="3A1CA64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5">
    <w:nsid w:val="4C8A048B"/>
    <w:multiLevelType w:val="hybridMultilevel"/>
    <w:tmpl w:val="63CE3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6B1302"/>
    <w:multiLevelType w:val="hybridMultilevel"/>
    <w:tmpl w:val="6D642AAE"/>
    <w:lvl w:ilvl="0" w:tplc="7054E212">
      <w:start w:val="1"/>
      <w:numFmt w:val="decimal"/>
      <w:lvlText w:val="%1."/>
      <w:lvlJc w:val="left"/>
      <w:pPr>
        <w:tabs>
          <w:tab w:val="num" w:pos="900"/>
        </w:tabs>
        <w:ind w:left="900" w:hanging="360"/>
      </w:pPr>
      <w:rPr>
        <w:rFonts w:cs="Times New Roman"/>
        <w:b/>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7">
    <w:nsid w:val="504B0393"/>
    <w:multiLevelType w:val="hybridMultilevel"/>
    <w:tmpl w:val="4E5EE7F0"/>
    <w:lvl w:ilvl="0" w:tplc="1C704A64">
      <w:start w:val="1"/>
      <w:numFmt w:val="upperRoman"/>
      <w:lvlText w:val="%1-"/>
      <w:lvlJc w:val="left"/>
      <w:pPr>
        <w:ind w:left="1080" w:hanging="72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8">
    <w:nsid w:val="53E716AF"/>
    <w:multiLevelType w:val="hybridMultilevel"/>
    <w:tmpl w:val="5ED0DB50"/>
    <w:lvl w:ilvl="0" w:tplc="C32860B4">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5E3269CA"/>
    <w:multiLevelType w:val="hybridMultilevel"/>
    <w:tmpl w:val="CEC294DC"/>
    <w:lvl w:ilvl="0" w:tplc="5A26BD0A">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5A159C"/>
    <w:multiLevelType w:val="hybridMultilevel"/>
    <w:tmpl w:val="07688510"/>
    <w:lvl w:ilvl="0" w:tplc="1B8E9F86">
      <w:numFmt w:val="bullet"/>
      <w:lvlText w:val=""/>
      <w:lvlJc w:val="left"/>
      <w:pPr>
        <w:ind w:left="360" w:hanging="360"/>
      </w:pPr>
      <w:rPr>
        <w:rFonts w:ascii="Wingdings" w:eastAsia="Calibri" w:hAnsi="Wingdings"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904016D"/>
    <w:multiLevelType w:val="hybridMultilevel"/>
    <w:tmpl w:val="ADB47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92E6450"/>
    <w:multiLevelType w:val="hybridMultilevel"/>
    <w:tmpl w:val="F40037D2"/>
    <w:lvl w:ilvl="0" w:tplc="B9767B92">
      <w:start w:val="2011"/>
      <w:numFmt w:val="decimal"/>
      <w:lvlText w:val="%1"/>
      <w:lvlJc w:val="left"/>
      <w:pPr>
        <w:ind w:left="1245" w:hanging="540"/>
      </w:pPr>
      <w:rPr>
        <w:rFonts w:cs="Times New Roman" w:hint="default"/>
      </w:rPr>
    </w:lvl>
    <w:lvl w:ilvl="1" w:tplc="040C0019">
      <w:start w:val="1"/>
      <w:numFmt w:val="lowerLetter"/>
      <w:lvlText w:val="%2."/>
      <w:lvlJc w:val="left"/>
      <w:pPr>
        <w:ind w:left="1785" w:hanging="360"/>
      </w:pPr>
      <w:rPr>
        <w:rFonts w:cs="Times New Roman"/>
      </w:rPr>
    </w:lvl>
    <w:lvl w:ilvl="2" w:tplc="040C001B">
      <w:start w:val="1"/>
      <w:numFmt w:val="lowerRoman"/>
      <w:lvlText w:val="%3."/>
      <w:lvlJc w:val="right"/>
      <w:pPr>
        <w:ind w:left="2505" w:hanging="180"/>
      </w:pPr>
      <w:rPr>
        <w:rFonts w:cs="Times New Roman"/>
      </w:rPr>
    </w:lvl>
    <w:lvl w:ilvl="3" w:tplc="040C000F">
      <w:start w:val="1"/>
      <w:numFmt w:val="decimal"/>
      <w:lvlText w:val="%4."/>
      <w:lvlJc w:val="left"/>
      <w:pPr>
        <w:ind w:left="3225" w:hanging="360"/>
      </w:pPr>
      <w:rPr>
        <w:rFonts w:cs="Times New Roman"/>
      </w:rPr>
    </w:lvl>
    <w:lvl w:ilvl="4" w:tplc="040C0019">
      <w:start w:val="1"/>
      <w:numFmt w:val="lowerLetter"/>
      <w:lvlText w:val="%5."/>
      <w:lvlJc w:val="left"/>
      <w:pPr>
        <w:ind w:left="3945" w:hanging="360"/>
      </w:pPr>
      <w:rPr>
        <w:rFonts w:cs="Times New Roman"/>
      </w:rPr>
    </w:lvl>
    <w:lvl w:ilvl="5" w:tplc="040C001B">
      <w:start w:val="1"/>
      <w:numFmt w:val="lowerRoman"/>
      <w:lvlText w:val="%6."/>
      <w:lvlJc w:val="right"/>
      <w:pPr>
        <w:ind w:left="4665" w:hanging="180"/>
      </w:pPr>
      <w:rPr>
        <w:rFonts w:cs="Times New Roman"/>
      </w:rPr>
    </w:lvl>
    <w:lvl w:ilvl="6" w:tplc="040C000F">
      <w:start w:val="1"/>
      <w:numFmt w:val="decimal"/>
      <w:lvlText w:val="%7."/>
      <w:lvlJc w:val="left"/>
      <w:pPr>
        <w:ind w:left="5385" w:hanging="360"/>
      </w:pPr>
      <w:rPr>
        <w:rFonts w:cs="Times New Roman"/>
      </w:rPr>
    </w:lvl>
    <w:lvl w:ilvl="7" w:tplc="040C0019">
      <w:start w:val="1"/>
      <w:numFmt w:val="lowerLetter"/>
      <w:lvlText w:val="%8."/>
      <w:lvlJc w:val="left"/>
      <w:pPr>
        <w:ind w:left="6105" w:hanging="360"/>
      </w:pPr>
      <w:rPr>
        <w:rFonts w:cs="Times New Roman"/>
      </w:rPr>
    </w:lvl>
    <w:lvl w:ilvl="8" w:tplc="040C001B">
      <w:start w:val="1"/>
      <w:numFmt w:val="lowerRoman"/>
      <w:lvlText w:val="%9."/>
      <w:lvlJc w:val="right"/>
      <w:pPr>
        <w:ind w:left="6825" w:hanging="180"/>
      </w:pPr>
      <w:rPr>
        <w:rFonts w:cs="Times New Roman"/>
      </w:rPr>
    </w:lvl>
  </w:abstractNum>
  <w:abstractNum w:abstractNumId="23">
    <w:nsid w:val="69484885"/>
    <w:multiLevelType w:val="hybridMultilevel"/>
    <w:tmpl w:val="980A33BE"/>
    <w:lvl w:ilvl="0" w:tplc="6978A0C6">
      <w:numFmt w:val="bullet"/>
      <w:lvlText w:val="-"/>
      <w:lvlJc w:val="left"/>
      <w:pPr>
        <w:ind w:left="765" w:hanging="360"/>
      </w:pPr>
      <w:rPr>
        <w:rFonts w:ascii="Calibri" w:eastAsia="Times New Roman" w:hAnsi="Calibri"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24">
    <w:nsid w:val="6BE15DDC"/>
    <w:multiLevelType w:val="hybridMultilevel"/>
    <w:tmpl w:val="7A72CD2E"/>
    <w:lvl w:ilvl="0" w:tplc="6978A0C6">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71DD0D82"/>
    <w:multiLevelType w:val="hybridMultilevel"/>
    <w:tmpl w:val="C4EE86D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hint="default"/>
      </w:rPr>
    </w:lvl>
    <w:lvl w:ilvl="8" w:tplc="04090005">
      <w:start w:val="1"/>
      <w:numFmt w:val="bullet"/>
      <w:lvlText w:val=""/>
      <w:lvlJc w:val="left"/>
      <w:pPr>
        <w:ind w:left="7110" w:hanging="360"/>
      </w:pPr>
      <w:rPr>
        <w:rFonts w:ascii="Wingdings" w:hAnsi="Wingdings" w:hint="default"/>
      </w:rPr>
    </w:lvl>
  </w:abstractNum>
  <w:abstractNum w:abstractNumId="26">
    <w:nsid w:val="72684A5E"/>
    <w:multiLevelType w:val="hybridMultilevel"/>
    <w:tmpl w:val="D8D624B8"/>
    <w:lvl w:ilvl="0" w:tplc="15746122">
      <w:start w:val="2009"/>
      <w:numFmt w:val="bullet"/>
      <w:lvlText w:val="-"/>
      <w:lvlJc w:val="left"/>
      <w:pPr>
        <w:ind w:left="1428" w:hanging="360"/>
      </w:pPr>
      <w:rPr>
        <w:rFonts w:ascii="Arial" w:eastAsia="Times New Roman" w:hAnsi="Arial"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hint="default"/>
      </w:rPr>
    </w:lvl>
    <w:lvl w:ilvl="8" w:tplc="040C0005">
      <w:start w:val="1"/>
      <w:numFmt w:val="bullet"/>
      <w:lvlText w:val=""/>
      <w:lvlJc w:val="left"/>
      <w:pPr>
        <w:ind w:left="7188" w:hanging="360"/>
      </w:pPr>
      <w:rPr>
        <w:rFonts w:ascii="Wingdings" w:hAnsi="Wingdings" w:hint="default"/>
      </w:rPr>
    </w:lvl>
  </w:abstractNum>
  <w:abstractNum w:abstractNumId="27">
    <w:nsid w:val="73D87314"/>
    <w:multiLevelType w:val="hybridMultilevel"/>
    <w:tmpl w:val="0DB65AF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8">
    <w:nsid w:val="7594736F"/>
    <w:multiLevelType w:val="hybridMultilevel"/>
    <w:tmpl w:val="64C40918"/>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77072B47"/>
    <w:multiLevelType w:val="hybridMultilevel"/>
    <w:tmpl w:val="0C44FE50"/>
    <w:lvl w:ilvl="0" w:tplc="7BF6EBF0">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79F4654C"/>
    <w:multiLevelType w:val="hybridMultilevel"/>
    <w:tmpl w:val="3E4AFA1A"/>
    <w:lvl w:ilvl="0" w:tplc="1DA6C1DA">
      <w:start w:val="2009"/>
      <w:numFmt w:val="decimal"/>
      <w:lvlText w:val="%1"/>
      <w:lvlJc w:val="left"/>
      <w:pPr>
        <w:ind w:left="1245" w:hanging="540"/>
      </w:pPr>
      <w:rPr>
        <w:rFonts w:cs="Times New Roman" w:hint="default"/>
      </w:rPr>
    </w:lvl>
    <w:lvl w:ilvl="1" w:tplc="040C0019">
      <w:start w:val="1"/>
      <w:numFmt w:val="lowerLetter"/>
      <w:lvlText w:val="%2."/>
      <w:lvlJc w:val="left"/>
      <w:pPr>
        <w:ind w:left="1785" w:hanging="360"/>
      </w:pPr>
      <w:rPr>
        <w:rFonts w:cs="Times New Roman"/>
      </w:rPr>
    </w:lvl>
    <w:lvl w:ilvl="2" w:tplc="040C001B">
      <w:start w:val="1"/>
      <w:numFmt w:val="lowerRoman"/>
      <w:lvlText w:val="%3."/>
      <w:lvlJc w:val="right"/>
      <w:pPr>
        <w:ind w:left="2505" w:hanging="180"/>
      </w:pPr>
      <w:rPr>
        <w:rFonts w:cs="Times New Roman"/>
      </w:rPr>
    </w:lvl>
    <w:lvl w:ilvl="3" w:tplc="040C000F">
      <w:start w:val="1"/>
      <w:numFmt w:val="decimal"/>
      <w:lvlText w:val="%4."/>
      <w:lvlJc w:val="left"/>
      <w:pPr>
        <w:ind w:left="3225" w:hanging="360"/>
      </w:pPr>
      <w:rPr>
        <w:rFonts w:cs="Times New Roman"/>
      </w:rPr>
    </w:lvl>
    <w:lvl w:ilvl="4" w:tplc="040C0019">
      <w:start w:val="1"/>
      <w:numFmt w:val="lowerLetter"/>
      <w:lvlText w:val="%5."/>
      <w:lvlJc w:val="left"/>
      <w:pPr>
        <w:ind w:left="3945" w:hanging="360"/>
      </w:pPr>
      <w:rPr>
        <w:rFonts w:cs="Times New Roman"/>
      </w:rPr>
    </w:lvl>
    <w:lvl w:ilvl="5" w:tplc="040C001B">
      <w:start w:val="1"/>
      <w:numFmt w:val="lowerRoman"/>
      <w:lvlText w:val="%6."/>
      <w:lvlJc w:val="right"/>
      <w:pPr>
        <w:ind w:left="4665" w:hanging="180"/>
      </w:pPr>
      <w:rPr>
        <w:rFonts w:cs="Times New Roman"/>
      </w:rPr>
    </w:lvl>
    <w:lvl w:ilvl="6" w:tplc="040C000F">
      <w:start w:val="1"/>
      <w:numFmt w:val="decimal"/>
      <w:lvlText w:val="%7."/>
      <w:lvlJc w:val="left"/>
      <w:pPr>
        <w:ind w:left="5385" w:hanging="360"/>
      </w:pPr>
      <w:rPr>
        <w:rFonts w:cs="Times New Roman"/>
      </w:rPr>
    </w:lvl>
    <w:lvl w:ilvl="7" w:tplc="040C0019">
      <w:start w:val="1"/>
      <w:numFmt w:val="lowerLetter"/>
      <w:lvlText w:val="%8."/>
      <w:lvlJc w:val="left"/>
      <w:pPr>
        <w:ind w:left="6105" w:hanging="360"/>
      </w:pPr>
      <w:rPr>
        <w:rFonts w:cs="Times New Roman"/>
      </w:rPr>
    </w:lvl>
    <w:lvl w:ilvl="8" w:tplc="040C001B">
      <w:start w:val="1"/>
      <w:numFmt w:val="lowerRoman"/>
      <w:lvlText w:val="%9."/>
      <w:lvlJc w:val="right"/>
      <w:pPr>
        <w:ind w:left="6825" w:hanging="180"/>
      </w:pPr>
      <w:rPr>
        <w:rFonts w:cs="Times New Roman"/>
      </w:rPr>
    </w:lvl>
  </w:abstractNum>
  <w:abstractNum w:abstractNumId="31">
    <w:nsid w:val="7B1B046C"/>
    <w:multiLevelType w:val="hybridMultilevel"/>
    <w:tmpl w:val="FEBE7358"/>
    <w:lvl w:ilvl="0" w:tplc="6978A0C6">
      <w:numFmt w:val="bullet"/>
      <w:lvlText w:val="-"/>
      <w:lvlJc w:val="left"/>
      <w:pPr>
        <w:ind w:left="630" w:hanging="360"/>
      </w:pPr>
      <w:rPr>
        <w:rFonts w:ascii="Calibri" w:eastAsia="Times New Roman" w:hAnsi="Calibri"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hint="default"/>
      </w:rPr>
    </w:lvl>
    <w:lvl w:ilvl="8" w:tplc="04090005">
      <w:start w:val="1"/>
      <w:numFmt w:val="bullet"/>
      <w:lvlText w:val=""/>
      <w:lvlJc w:val="left"/>
      <w:pPr>
        <w:ind w:left="6390" w:hanging="360"/>
      </w:pPr>
      <w:rPr>
        <w:rFonts w:ascii="Wingdings" w:hAnsi="Wingdings" w:hint="default"/>
      </w:rPr>
    </w:lvl>
  </w:abstractNum>
  <w:num w:numId="1">
    <w:abstractNumId w:val="29"/>
  </w:num>
  <w:num w:numId="2">
    <w:abstractNumId w:val="1"/>
  </w:num>
  <w:num w:numId="3">
    <w:abstractNumId w:val="10"/>
  </w:num>
  <w:num w:numId="4">
    <w:abstractNumId w:val="13"/>
  </w:num>
  <w:num w:numId="5">
    <w:abstractNumId w:val="18"/>
  </w:num>
  <w:num w:numId="6">
    <w:abstractNumId w:val="7"/>
  </w:num>
  <w:num w:numId="7">
    <w:abstractNumId w:val="6"/>
  </w:num>
  <w:num w:numId="8">
    <w:abstractNumId w:val="12"/>
  </w:num>
  <w:num w:numId="9">
    <w:abstractNumId w:val="22"/>
  </w:num>
  <w:num w:numId="10">
    <w:abstractNumId w:val="9"/>
  </w:num>
  <w:num w:numId="11">
    <w:abstractNumId w:val="30"/>
  </w:num>
  <w:num w:numId="12">
    <w:abstractNumId w:val="26"/>
  </w:num>
  <w:num w:numId="13">
    <w:abstractNumId w:val="17"/>
  </w:num>
  <w:num w:numId="14">
    <w:abstractNumId w:val="16"/>
  </w:num>
  <w:num w:numId="15">
    <w:abstractNumId w:val="23"/>
  </w:num>
  <w:num w:numId="16">
    <w:abstractNumId w:val="5"/>
  </w:num>
  <w:num w:numId="17">
    <w:abstractNumId w:val="24"/>
  </w:num>
  <w:num w:numId="18">
    <w:abstractNumId w:val="27"/>
  </w:num>
  <w:num w:numId="19">
    <w:abstractNumId w:val="21"/>
  </w:num>
  <w:num w:numId="20">
    <w:abstractNumId w:val="31"/>
  </w:num>
  <w:num w:numId="21">
    <w:abstractNumId w:val="25"/>
  </w:num>
  <w:num w:numId="22">
    <w:abstractNumId w:val="3"/>
  </w:num>
  <w:num w:numId="23">
    <w:abstractNumId w:val="8"/>
  </w:num>
  <w:num w:numId="24">
    <w:abstractNumId w:val="19"/>
  </w:num>
  <w:num w:numId="25">
    <w:abstractNumId w:val="28"/>
  </w:num>
  <w:num w:numId="26">
    <w:abstractNumId w:val="14"/>
  </w:num>
  <w:num w:numId="27">
    <w:abstractNumId w:val="4"/>
  </w:num>
  <w:num w:numId="28">
    <w:abstractNumId w:val="11"/>
  </w:num>
  <w:num w:numId="29">
    <w:abstractNumId w:val="20"/>
  </w:num>
  <w:num w:numId="30">
    <w:abstractNumId w:val="0"/>
  </w:num>
  <w:num w:numId="31">
    <w:abstractNumId w:val="15"/>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stylePaneFormatFilter w:val="3F01"/>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5B5336"/>
    <w:rsid w:val="00001A7C"/>
    <w:rsid w:val="0000388B"/>
    <w:rsid w:val="0001134B"/>
    <w:rsid w:val="00012021"/>
    <w:rsid w:val="0001525D"/>
    <w:rsid w:val="00016190"/>
    <w:rsid w:val="00022021"/>
    <w:rsid w:val="000302D2"/>
    <w:rsid w:val="00033BAE"/>
    <w:rsid w:val="00035439"/>
    <w:rsid w:val="00045367"/>
    <w:rsid w:val="00045D92"/>
    <w:rsid w:val="00051164"/>
    <w:rsid w:val="00056305"/>
    <w:rsid w:val="00056CBF"/>
    <w:rsid w:val="00057A6D"/>
    <w:rsid w:val="00057AD2"/>
    <w:rsid w:val="00064529"/>
    <w:rsid w:val="00066B5A"/>
    <w:rsid w:val="00070285"/>
    <w:rsid w:val="00070AF7"/>
    <w:rsid w:val="00071FA6"/>
    <w:rsid w:val="000736BC"/>
    <w:rsid w:val="00080388"/>
    <w:rsid w:val="000804BE"/>
    <w:rsid w:val="000824B1"/>
    <w:rsid w:val="00086B1E"/>
    <w:rsid w:val="00091475"/>
    <w:rsid w:val="00093532"/>
    <w:rsid w:val="00094038"/>
    <w:rsid w:val="00094D69"/>
    <w:rsid w:val="000A0BA7"/>
    <w:rsid w:val="000A25DA"/>
    <w:rsid w:val="000B14F2"/>
    <w:rsid w:val="000B58A4"/>
    <w:rsid w:val="000B6BF9"/>
    <w:rsid w:val="000C2FD4"/>
    <w:rsid w:val="000C3CE5"/>
    <w:rsid w:val="000C3E6E"/>
    <w:rsid w:val="000C5E4E"/>
    <w:rsid w:val="000D0E38"/>
    <w:rsid w:val="000D26ED"/>
    <w:rsid w:val="000E072F"/>
    <w:rsid w:val="000E4E09"/>
    <w:rsid w:val="000F01EB"/>
    <w:rsid w:val="000F0B2D"/>
    <w:rsid w:val="000F1045"/>
    <w:rsid w:val="000F347B"/>
    <w:rsid w:val="000F3EF2"/>
    <w:rsid w:val="000F5668"/>
    <w:rsid w:val="000F5B24"/>
    <w:rsid w:val="000F7DBF"/>
    <w:rsid w:val="00102104"/>
    <w:rsid w:val="00102AF5"/>
    <w:rsid w:val="00114E3D"/>
    <w:rsid w:val="00114F13"/>
    <w:rsid w:val="00116F1E"/>
    <w:rsid w:val="00117BC7"/>
    <w:rsid w:val="00122631"/>
    <w:rsid w:val="00123F90"/>
    <w:rsid w:val="00126618"/>
    <w:rsid w:val="00135A1A"/>
    <w:rsid w:val="001367C8"/>
    <w:rsid w:val="00141438"/>
    <w:rsid w:val="0014208C"/>
    <w:rsid w:val="00142D7E"/>
    <w:rsid w:val="00143622"/>
    <w:rsid w:val="00147315"/>
    <w:rsid w:val="00147463"/>
    <w:rsid w:val="00156114"/>
    <w:rsid w:val="00162EB0"/>
    <w:rsid w:val="001637BC"/>
    <w:rsid w:val="00164E3E"/>
    <w:rsid w:val="00175321"/>
    <w:rsid w:val="00181AB2"/>
    <w:rsid w:val="00181BD9"/>
    <w:rsid w:val="00182AEC"/>
    <w:rsid w:val="00183FEF"/>
    <w:rsid w:val="00193E8C"/>
    <w:rsid w:val="001A272A"/>
    <w:rsid w:val="001A2908"/>
    <w:rsid w:val="001A36A4"/>
    <w:rsid w:val="001A556C"/>
    <w:rsid w:val="001A6D0F"/>
    <w:rsid w:val="001A72B6"/>
    <w:rsid w:val="001A7A85"/>
    <w:rsid w:val="001B0DBF"/>
    <w:rsid w:val="001B1C30"/>
    <w:rsid w:val="001B3376"/>
    <w:rsid w:val="001B3F56"/>
    <w:rsid w:val="001B5626"/>
    <w:rsid w:val="001B5AA9"/>
    <w:rsid w:val="001B630C"/>
    <w:rsid w:val="001C109F"/>
    <w:rsid w:val="001C1F5D"/>
    <w:rsid w:val="001C2160"/>
    <w:rsid w:val="001C450B"/>
    <w:rsid w:val="001C6864"/>
    <w:rsid w:val="001C7173"/>
    <w:rsid w:val="001D0151"/>
    <w:rsid w:val="001D303B"/>
    <w:rsid w:val="001D3255"/>
    <w:rsid w:val="001D6472"/>
    <w:rsid w:val="001E4BC6"/>
    <w:rsid w:val="001E5B0B"/>
    <w:rsid w:val="001E6E30"/>
    <w:rsid w:val="001E7284"/>
    <w:rsid w:val="001F4193"/>
    <w:rsid w:val="001F4B26"/>
    <w:rsid w:val="001F55E4"/>
    <w:rsid w:val="001F57ED"/>
    <w:rsid w:val="001F7A26"/>
    <w:rsid w:val="00200883"/>
    <w:rsid w:val="002014EA"/>
    <w:rsid w:val="00206CBE"/>
    <w:rsid w:val="00207324"/>
    <w:rsid w:val="0021038F"/>
    <w:rsid w:val="002112A3"/>
    <w:rsid w:val="00212832"/>
    <w:rsid w:val="00213C72"/>
    <w:rsid w:val="00217E4B"/>
    <w:rsid w:val="0022426F"/>
    <w:rsid w:val="00231B82"/>
    <w:rsid w:val="00233EFE"/>
    <w:rsid w:val="002359AB"/>
    <w:rsid w:val="00236738"/>
    <w:rsid w:val="00240739"/>
    <w:rsid w:val="0024372A"/>
    <w:rsid w:val="00244A7C"/>
    <w:rsid w:val="00247F87"/>
    <w:rsid w:val="00251142"/>
    <w:rsid w:val="00252414"/>
    <w:rsid w:val="002534F9"/>
    <w:rsid w:val="0025407B"/>
    <w:rsid w:val="00255B0E"/>
    <w:rsid w:val="00257A70"/>
    <w:rsid w:val="00257BA2"/>
    <w:rsid w:val="002627BF"/>
    <w:rsid w:val="00263799"/>
    <w:rsid w:val="002642FF"/>
    <w:rsid w:val="00271302"/>
    <w:rsid w:val="00273B97"/>
    <w:rsid w:val="00280B2B"/>
    <w:rsid w:val="00283779"/>
    <w:rsid w:val="00285708"/>
    <w:rsid w:val="00286B5F"/>
    <w:rsid w:val="00290E71"/>
    <w:rsid w:val="00296C4B"/>
    <w:rsid w:val="002A1702"/>
    <w:rsid w:val="002A2BA7"/>
    <w:rsid w:val="002A353F"/>
    <w:rsid w:val="002A3855"/>
    <w:rsid w:val="002B2E54"/>
    <w:rsid w:val="002B4C80"/>
    <w:rsid w:val="002B4E45"/>
    <w:rsid w:val="002B7AAF"/>
    <w:rsid w:val="002C23DA"/>
    <w:rsid w:val="002C3698"/>
    <w:rsid w:val="002C6714"/>
    <w:rsid w:val="002C760D"/>
    <w:rsid w:val="002D0074"/>
    <w:rsid w:val="002D1D77"/>
    <w:rsid w:val="002D35F6"/>
    <w:rsid w:val="002D4182"/>
    <w:rsid w:val="002D47CC"/>
    <w:rsid w:val="002D47F9"/>
    <w:rsid w:val="002E005D"/>
    <w:rsid w:val="002E2586"/>
    <w:rsid w:val="002E64F9"/>
    <w:rsid w:val="002E71D6"/>
    <w:rsid w:val="002E7DE2"/>
    <w:rsid w:val="0030020A"/>
    <w:rsid w:val="003003DE"/>
    <w:rsid w:val="00302895"/>
    <w:rsid w:val="003104F1"/>
    <w:rsid w:val="00311989"/>
    <w:rsid w:val="0031604D"/>
    <w:rsid w:val="00317055"/>
    <w:rsid w:val="00323A0F"/>
    <w:rsid w:val="00326060"/>
    <w:rsid w:val="003311AC"/>
    <w:rsid w:val="003331A9"/>
    <w:rsid w:val="0033340D"/>
    <w:rsid w:val="00337A14"/>
    <w:rsid w:val="00337D80"/>
    <w:rsid w:val="0034101A"/>
    <w:rsid w:val="00341225"/>
    <w:rsid w:val="003475CF"/>
    <w:rsid w:val="00347B05"/>
    <w:rsid w:val="00350EC6"/>
    <w:rsid w:val="00352189"/>
    <w:rsid w:val="00352B0C"/>
    <w:rsid w:val="00355641"/>
    <w:rsid w:val="00362948"/>
    <w:rsid w:val="0036350D"/>
    <w:rsid w:val="00371607"/>
    <w:rsid w:val="00376BFA"/>
    <w:rsid w:val="0039136D"/>
    <w:rsid w:val="003931C3"/>
    <w:rsid w:val="00393DB0"/>
    <w:rsid w:val="00396984"/>
    <w:rsid w:val="00396C5B"/>
    <w:rsid w:val="003A13B1"/>
    <w:rsid w:val="003A200F"/>
    <w:rsid w:val="003A4096"/>
    <w:rsid w:val="003A66FC"/>
    <w:rsid w:val="003B0FBB"/>
    <w:rsid w:val="003B6492"/>
    <w:rsid w:val="003B7461"/>
    <w:rsid w:val="003C2F52"/>
    <w:rsid w:val="003C62C9"/>
    <w:rsid w:val="003C73F7"/>
    <w:rsid w:val="003D0657"/>
    <w:rsid w:val="003D06A1"/>
    <w:rsid w:val="003D1217"/>
    <w:rsid w:val="003D1943"/>
    <w:rsid w:val="003D2496"/>
    <w:rsid w:val="003D24BA"/>
    <w:rsid w:val="003D32FB"/>
    <w:rsid w:val="003D3354"/>
    <w:rsid w:val="003D562F"/>
    <w:rsid w:val="003E1887"/>
    <w:rsid w:val="003E200B"/>
    <w:rsid w:val="003E2F1D"/>
    <w:rsid w:val="003E3D34"/>
    <w:rsid w:val="003E5545"/>
    <w:rsid w:val="003E5874"/>
    <w:rsid w:val="003E748E"/>
    <w:rsid w:val="003F0CB7"/>
    <w:rsid w:val="004016D4"/>
    <w:rsid w:val="00403125"/>
    <w:rsid w:val="004045C6"/>
    <w:rsid w:val="004049B0"/>
    <w:rsid w:val="00405336"/>
    <w:rsid w:val="00407429"/>
    <w:rsid w:val="004077E2"/>
    <w:rsid w:val="00411519"/>
    <w:rsid w:val="00412081"/>
    <w:rsid w:val="004137BD"/>
    <w:rsid w:val="004142CB"/>
    <w:rsid w:val="004216AD"/>
    <w:rsid w:val="00422071"/>
    <w:rsid w:val="00425080"/>
    <w:rsid w:val="0042756E"/>
    <w:rsid w:val="004311D1"/>
    <w:rsid w:val="0043391F"/>
    <w:rsid w:val="00443755"/>
    <w:rsid w:val="00450B62"/>
    <w:rsid w:val="004538CC"/>
    <w:rsid w:val="00454A46"/>
    <w:rsid w:val="0045790E"/>
    <w:rsid w:val="004614E4"/>
    <w:rsid w:val="004827C5"/>
    <w:rsid w:val="0048731C"/>
    <w:rsid w:val="00492564"/>
    <w:rsid w:val="00494845"/>
    <w:rsid w:val="00495FF0"/>
    <w:rsid w:val="004A30D3"/>
    <w:rsid w:val="004A3E31"/>
    <w:rsid w:val="004B6E6E"/>
    <w:rsid w:val="004C04C0"/>
    <w:rsid w:val="004C05B3"/>
    <w:rsid w:val="004C1F58"/>
    <w:rsid w:val="004C3519"/>
    <w:rsid w:val="004E29C2"/>
    <w:rsid w:val="004E3A68"/>
    <w:rsid w:val="004E5202"/>
    <w:rsid w:val="004E68DD"/>
    <w:rsid w:val="004E796B"/>
    <w:rsid w:val="0050358E"/>
    <w:rsid w:val="00505258"/>
    <w:rsid w:val="00505749"/>
    <w:rsid w:val="005063A4"/>
    <w:rsid w:val="005079D6"/>
    <w:rsid w:val="005128B3"/>
    <w:rsid w:val="00513921"/>
    <w:rsid w:val="00513F00"/>
    <w:rsid w:val="00515D09"/>
    <w:rsid w:val="005229A2"/>
    <w:rsid w:val="0052350D"/>
    <w:rsid w:val="00523C2B"/>
    <w:rsid w:val="0052421A"/>
    <w:rsid w:val="005313C8"/>
    <w:rsid w:val="00536831"/>
    <w:rsid w:val="0053792F"/>
    <w:rsid w:val="00537A08"/>
    <w:rsid w:val="00540794"/>
    <w:rsid w:val="00541040"/>
    <w:rsid w:val="00542655"/>
    <w:rsid w:val="00546698"/>
    <w:rsid w:val="00554DE0"/>
    <w:rsid w:val="00557406"/>
    <w:rsid w:val="005621FF"/>
    <w:rsid w:val="00563F15"/>
    <w:rsid w:val="00564777"/>
    <w:rsid w:val="00564E29"/>
    <w:rsid w:val="00565387"/>
    <w:rsid w:val="00566562"/>
    <w:rsid w:val="0056724D"/>
    <w:rsid w:val="00571E69"/>
    <w:rsid w:val="00575E0C"/>
    <w:rsid w:val="005766D1"/>
    <w:rsid w:val="005768E2"/>
    <w:rsid w:val="005801A0"/>
    <w:rsid w:val="00587981"/>
    <w:rsid w:val="00592505"/>
    <w:rsid w:val="0059262A"/>
    <w:rsid w:val="00596392"/>
    <w:rsid w:val="005A2CF9"/>
    <w:rsid w:val="005B5336"/>
    <w:rsid w:val="005C65A4"/>
    <w:rsid w:val="005C7E15"/>
    <w:rsid w:val="005D53AE"/>
    <w:rsid w:val="005D5B17"/>
    <w:rsid w:val="005D70C6"/>
    <w:rsid w:val="005E2A96"/>
    <w:rsid w:val="005E4130"/>
    <w:rsid w:val="005E5EE6"/>
    <w:rsid w:val="005F2075"/>
    <w:rsid w:val="005F250D"/>
    <w:rsid w:val="00605F62"/>
    <w:rsid w:val="00607011"/>
    <w:rsid w:val="006133DD"/>
    <w:rsid w:val="006146D4"/>
    <w:rsid w:val="0061623D"/>
    <w:rsid w:val="006206BA"/>
    <w:rsid w:val="00620B4C"/>
    <w:rsid w:val="00624B47"/>
    <w:rsid w:val="006301B6"/>
    <w:rsid w:val="006312EE"/>
    <w:rsid w:val="0063348E"/>
    <w:rsid w:val="00634C86"/>
    <w:rsid w:val="00635B98"/>
    <w:rsid w:val="00636C29"/>
    <w:rsid w:val="00637300"/>
    <w:rsid w:val="00645DFB"/>
    <w:rsid w:val="006522BE"/>
    <w:rsid w:val="006523EA"/>
    <w:rsid w:val="00652DC1"/>
    <w:rsid w:val="00654177"/>
    <w:rsid w:val="0065468A"/>
    <w:rsid w:val="00656C74"/>
    <w:rsid w:val="006651DF"/>
    <w:rsid w:val="0067032C"/>
    <w:rsid w:val="0067626A"/>
    <w:rsid w:val="00682530"/>
    <w:rsid w:val="00682649"/>
    <w:rsid w:val="00685D85"/>
    <w:rsid w:val="00686D3C"/>
    <w:rsid w:val="006924D3"/>
    <w:rsid w:val="006944D0"/>
    <w:rsid w:val="0069465A"/>
    <w:rsid w:val="006A1208"/>
    <w:rsid w:val="006A1D43"/>
    <w:rsid w:val="006A2C51"/>
    <w:rsid w:val="006A3D58"/>
    <w:rsid w:val="006A4EA1"/>
    <w:rsid w:val="006A5E58"/>
    <w:rsid w:val="006B6092"/>
    <w:rsid w:val="006C4CC7"/>
    <w:rsid w:val="006D0465"/>
    <w:rsid w:val="006D0B8F"/>
    <w:rsid w:val="006D2983"/>
    <w:rsid w:val="006D3FE5"/>
    <w:rsid w:val="006D7B94"/>
    <w:rsid w:val="006E6C8B"/>
    <w:rsid w:val="006E7D83"/>
    <w:rsid w:val="006F256F"/>
    <w:rsid w:val="006F2C5B"/>
    <w:rsid w:val="006F3EB9"/>
    <w:rsid w:val="006F4CF5"/>
    <w:rsid w:val="006F5DAD"/>
    <w:rsid w:val="006F7D5D"/>
    <w:rsid w:val="007110B5"/>
    <w:rsid w:val="007152A4"/>
    <w:rsid w:val="00720BE6"/>
    <w:rsid w:val="00722637"/>
    <w:rsid w:val="00723541"/>
    <w:rsid w:val="00725226"/>
    <w:rsid w:val="007255D1"/>
    <w:rsid w:val="00725FDA"/>
    <w:rsid w:val="00732B5D"/>
    <w:rsid w:val="007348D0"/>
    <w:rsid w:val="00744064"/>
    <w:rsid w:val="0074420C"/>
    <w:rsid w:val="00752558"/>
    <w:rsid w:val="00752592"/>
    <w:rsid w:val="00752D23"/>
    <w:rsid w:val="0075347C"/>
    <w:rsid w:val="007552FE"/>
    <w:rsid w:val="007560C8"/>
    <w:rsid w:val="00757287"/>
    <w:rsid w:val="007609B4"/>
    <w:rsid w:val="00761D12"/>
    <w:rsid w:val="00764919"/>
    <w:rsid w:val="007657AE"/>
    <w:rsid w:val="00765B17"/>
    <w:rsid w:val="007800BE"/>
    <w:rsid w:val="00794AB6"/>
    <w:rsid w:val="00796AC2"/>
    <w:rsid w:val="00796C2A"/>
    <w:rsid w:val="00796E2B"/>
    <w:rsid w:val="007A2116"/>
    <w:rsid w:val="007A4821"/>
    <w:rsid w:val="007A6E54"/>
    <w:rsid w:val="007A705D"/>
    <w:rsid w:val="007A74EC"/>
    <w:rsid w:val="007B33FF"/>
    <w:rsid w:val="007B34A8"/>
    <w:rsid w:val="007C558A"/>
    <w:rsid w:val="007D2E31"/>
    <w:rsid w:val="007D61F4"/>
    <w:rsid w:val="007D63F1"/>
    <w:rsid w:val="007E0817"/>
    <w:rsid w:val="007E423C"/>
    <w:rsid w:val="007F0693"/>
    <w:rsid w:val="007F2586"/>
    <w:rsid w:val="007F5B06"/>
    <w:rsid w:val="007F7308"/>
    <w:rsid w:val="007F75AE"/>
    <w:rsid w:val="008017AF"/>
    <w:rsid w:val="008019E5"/>
    <w:rsid w:val="0080585D"/>
    <w:rsid w:val="00812653"/>
    <w:rsid w:val="00813442"/>
    <w:rsid w:val="00820445"/>
    <w:rsid w:val="008219D0"/>
    <w:rsid w:val="00823371"/>
    <w:rsid w:val="00824AB8"/>
    <w:rsid w:val="008272DE"/>
    <w:rsid w:val="00840F82"/>
    <w:rsid w:val="0084341B"/>
    <w:rsid w:val="00850B48"/>
    <w:rsid w:val="00850BF7"/>
    <w:rsid w:val="0085258F"/>
    <w:rsid w:val="00857443"/>
    <w:rsid w:val="00860DE5"/>
    <w:rsid w:val="00861A30"/>
    <w:rsid w:val="00861E42"/>
    <w:rsid w:val="00863A23"/>
    <w:rsid w:val="00865C90"/>
    <w:rsid w:val="008717EE"/>
    <w:rsid w:val="00875EE4"/>
    <w:rsid w:val="008810C7"/>
    <w:rsid w:val="00884789"/>
    <w:rsid w:val="00884CA9"/>
    <w:rsid w:val="00893B10"/>
    <w:rsid w:val="00897C8C"/>
    <w:rsid w:val="008A0652"/>
    <w:rsid w:val="008A1FD9"/>
    <w:rsid w:val="008A46CD"/>
    <w:rsid w:val="008A4C3B"/>
    <w:rsid w:val="008A5121"/>
    <w:rsid w:val="008B073B"/>
    <w:rsid w:val="008B684B"/>
    <w:rsid w:val="008C59FE"/>
    <w:rsid w:val="008D07F8"/>
    <w:rsid w:val="008D18AA"/>
    <w:rsid w:val="008D37A9"/>
    <w:rsid w:val="008D55F2"/>
    <w:rsid w:val="008D65F9"/>
    <w:rsid w:val="008E0381"/>
    <w:rsid w:val="008F3A2C"/>
    <w:rsid w:val="008F6ECB"/>
    <w:rsid w:val="0090367A"/>
    <w:rsid w:val="00905F6D"/>
    <w:rsid w:val="0091299D"/>
    <w:rsid w:val="00913D7E"/>
    <w:rsid w:val="00914290"/>
    <w:rsid w:val="00916D9B"/>
    <w:rsid w:val="00917908"/>
    <w:rsid w:val="0092463A"/>
    <w:rsid w:val="00927FA2"/>
    <w:rsid w:val="00932EFB"/>
    <w:rsid w:val="0093582F"/>
    <w:rsid w:val="00937560"/>
    <w:rsid w:val="00942866"/>
    <w:rsid w:val="00956040"/>
    <w:rsid w:val="0096316B"/>
    <w:rsid w:val="00967CAD"/>
    <w:rsid w:val="00971509"/>
    <w:rsid w:val="00982F2E"/>
    <w:rsid w:val="0098368C"/>
    <w:rsid w:val="009A00BC"/>
    <w:rsid w:val="009A3122"/>
    <w:rsid w:val="009A5F54"/>
    <w:rsid w:val="009A7DC9"/>
    <w:rsid w:val="009B437F"/>
    <w:rsid w:val="009B442C"/>
    <w:rsid w:val="009C20DE"/>
    <w:rsid w:val="009C253D"/>
    <w:rsid w:val="009C6AF4"/>
    <w:rsid w:val="009C6D59"/>
    <w:rsid w:val="009C79A7"/>
    <w:rsid w:val="009D0562"/>
    <w:rsid w:val="009D2831"/>
    <w:rsid w:val="009E3E76"/>
    <w:rsid w:val="009E67DA"/>
    <w:rsid w:val="009F502C"/>
    <w:rsid w:val="009F6D88"/>
    <w:rsid w:val="00A179C7"/>
    <w:rsid w:val="00A20F58"/>
    <w:rsid w:val="00A22123"/>
    <w:rsid w:val="00A25608"/>
    <w:rsid w:val="00A25BAB"/>
    <w:rsid w:val="00A26F0E"/>
    <w:rsid w:val="00A27174"/>
    <w:rsid w:val="00A33383"/>
    <w:rsid w:val="00A33CAC"/>
    <w:rsid w:val="00A365C1"/>
    <w:rsid w:val="00A36DA1"/>
    <w:rsid w:val="00A4017C"/>
    <w:rsid w:val="00A4099B"/>
    <w:rsid w:val="00A43430"/>
    <w:rsid w:val="00A4346D"/>
    <w:rsid w:val="00A44254"/>
    <w:rsid w:val="00A47D9D"/>
    <w:rsid w:val="00A50144"/>
    <w:rsid w:val="00A50925"/>
    <w:rsid w:val="00A52488"/>
    <w:rsid w:val="00A70030"/>
    <w:rsid w:val="00A74312"/>
    <w:rsid w:val="00A751B5"/>
    <w:rsid w:val="00A7544A"/>
    <w:rsid w:val="00A75510"/>
    <w:rsid w:val="00A828EE"/>
    <w:rsid w:val="00A92617"/>
    <w:rsid w:val="00A94C62"/>
    <w:rsid w:val="00A96C05"/>
    <w:rsid w:val="00AA3339"/>
    <w:rsid w:val="00AA51D1"/>
    <w:rsid w:val="00AB4F9D"/>
    <w:rsid w:val="00AB523A"/>
    <w:rsid w:val="00AD1759"/>
    <w:rsid w:val="00AD2F6C"/>
    <w:rsid w:val="00AD5F53"/>
    <w:rsid w:val="00AD6504"/>
    <w:rsid w:val="00AE06CD"/>
    <w:rsid w:val="00AE3F7F"/>
    <w:rsid w:val="00AE4107"/>
    <w:rsid w:val="00AE7E29"/>
    <w:rsid w:val="00AF35D0"/>
    <w:rsid w:val="00AF3DFB"/>
    <w:rsid w:val="00AF67C9"/>
    <w:rsid w:val="00B00FC7"/>
    <w:rsid w:val="00B02BCB"/>
    <w:rsid w:val="00B03600"/>
    <w:rsid w:val="00B12AEB"/>
    <w:rsid w:val="00B140CC"/>
    <w:rsid w:val="00B1473A"/>
    <w:rsid w:val="00B20C5F"/>
    <w:rsid w:val="00B21D71"/>
    <w:rsid w:val="00B23173"/>
    <w:rsid w:val="00B242AB"/>
    <w:rsid w:val="00B26376"/>
    <w:rsid w:val="00B27C15"/>
    <w:rsid w:val="00B320E7"/>
    <w:rsid w:val="00B3596C"/>
    <w:rsid w:val="00B35CA3"/>
    <w:rsid w:val="00B37523"/>
    <w:rsid w:val="00B44D0B"/>
    <w:rsid w:val="00B47CB3"/>
    <w:rsid w:val="00B50DF8"/>
    <w:rsid w:val="00B51550"/>
    <w:rsid w:val="00B528D0"/>
    <w:rsid w:val="00B54077"/>
    <w:rsid w:val="00B54EBD"/>
    <w:rsid w:val="00B579D3"/>
    <w:rsid w:val="00B60DDD"/>
    <w:rsid w:val="00B634F6"/>
    <w:rsid w:val="00B64267"/>
    <w:rsid w:val="00B7038C"/>
    <w:rsid w:val="00B76646"/>
    <w:rsid w:val="00B7731B"/>
    <w:rsid w:val="00B77CFB"/>
    <w:rsid w:val="00B810ED"/>
    <w:rsid w:val="00B833D6"/>
    <w:rsid w:val="00B8448D"/>
    <w:rsid w:val="00B84A3E"/>
    <w:rsid w:val="00B947A1"/>
    <w:rsid w:val="00B95834"/>
    <w:rsid w:val="00B96347"/>
    <w:rsid w:val="00BA1E44"/>
    <w:rsid w:val="00BA3CCF"/>
    <w:rsid w:val="00BB1AB0"/>
    <w:rsid w:val="00BB3307"/>
    <w:rsid w:val="00BC14FC"/>
    <w:rsid w:val="00BC588B"/>
    <w:rsid w:val="00BD6C7D"/>
    <w:rsid w:val="00BD6F42"/>
    <w:rsid w:val="00BE10E8"/>
    <w:rsid w:val="00BE397C"/>
    <w:rsid w:val="00BE51D8"/>
    <w:rsid w:val="00BE7F05"/>
    <w:rsid w:val="00BF0841"/>
    <w:rsid w:val="00BF52FB"/>
    <w:rsid w:val="00BF6D21"/>
    <w:rsid w:val="00BF70E9"/>
    <w:rsid w:val="00C06B9C"/>
    <w:rsid w:val="00C10577"/>
    <w:rsid w:val="00C10B01"/>
    <w:rsid w:val="00C1148D"/>
    <w:rsid w:val="00C13241"/>
    <w:rsid w:val="00C1550B"/>
    <w:rsid w:val="00C20EEB"/>
    <w:rsid w:val="00C21E73"/>
    <w:rsid w:val="00C32A2A"/>
    <w:rsid w:val="00C370EA"/>
    <w:rsid w:val="00C42E3E"/>
    <w:rsid w:val="00C442BA"/>
    <w:rsid w:val="00C45B12"/>
    <w:rsid w:val="00C505D8"/>
    <w:rsid w:val="00C56024"/>
    <w:rsid w:val="00C570C3"/>
    <w:rsid w:val="00C6240C"/>
    <w:rsid w:val="00C62629"/>
    <w:rsid w:val="00C62DCF"/>
    <w:rsid w:val="00C66723"/>
    <w:rsid w:val="00C737A0"/>
    <w:rsid w:val="00C8685B"/>
    <w:rsid w:val="00C906AF"/>
    <w:rsid w:val="00C9088D"/>
    <w:rsid w:val="00C92110"/>
    <w:rsid w:val="00CA2887"/>
    <w:rsid w:val="00CA378C"/>
    <w:rsid w:val="00CA5450"/>
    <w:rsid w:val="00CB202F"/>
    <w:rsid w:val="00CB79F7"/>
    <w:rsid w:val="00CC5218"/>
    <w:rsid w:val="00CD2D08"/>
    <w:rsid w:val="00CD34F0"/>
    <w:rsid w:val="00CD3819"/>
    <w:rsid w:val="00CD73B3"/>
    <w:rsid w:val="00CE47AA"/>
    <w:rsid w:val="00CF21AA"/>
    <w:rsid w:val="00CF4D24"/>
    <w:rsid w:val="00CF54BC"/>
    <w:rsid w:val="00D045FE"/>
    <w:rsid w:val="00D059AA"/>
    <w:rsid w:val="00D11375"/>
    <w:rsid w:val="00D15010"/>
    <w:rsid w:val="00D15238"/>
    <w:rsid w:val="00D1535D"/>
    <w:rsid w:val="00D155E4"/>
    <w:rsid w:val="00D23F95"/>
    <w:rsid w:val="00D244C6"/>
    <w:rsid w:val="00D25015"/>
    <w:rsid w:val="00D32EF0"/>
    <w:rsid w:val="00D331F2"/>
    <w:rsid w:val="00D41753"/>
    <w:rsid w:val="00D41E8B"/>
    <w:rsid w:val="00D44B4A"/>
    <w:rsid w:val="00D44B9C"/>
    <w:rsid w:val="00D46134"/>
    <w:rsid w:val="00D47411"/>
    <w:rsid w:val="00D529F4"/>
    <w:rsid w:val="00D558BB"/>
    <w:rsid w:val="00D57665"/>
    <w:rsid w:val="00D60006"/>
    <w:rsid w:val="00D60D4C"/>
    <w:rsid w:val="00D621B6"/>
    <w:rsid w:val="00D62CCD"/>
    <w:rsid w:val="00D71364"/>
    <w:rsid w:val="00D71867"/>
    <w:rsid w:val="00D73895"/>
    <w:rsid w:val="00D74800"/>
    <w:rsid w:val="00D76003"/>
    <w:rsid w:val="00D8092A"/>
    <w:rsid w:val="00D877D7"/>
    <w:rsid w:val="00D87F5E"/>
    <w:rsid w:val="00D907D4"/>
    <w:rsid w:val="00D90D0A"/>
    <w:rsid w:val="00D911A0"/>
    <w:rsid w:val="00D93688"/>
    <w:rsid w:val="00D94583"/>
    <w:rsid w:val="00D94A11"/>
    <w:rsid w:val="00D966F2"/>
    <w:rsid w:val="00D96892"/>
    <w:rsid w:val="00DA38AE"/>
    <w:rsid w:val="00DA4CC6"/>
    <w:rsid w:val="00DA6467"/>
    <w:rsid w:val="00DA67DC"/>
    <w:rsid w:val="00DB02C7"/>
    <w:rsid w:val="00DB0577"/>
    <w:rsid w:val="00DB55AE"/>
    <w:rsid w:val="00DC1369"/>
    <w:rsid w:val="00DC30BF"/>
    <w:rsid w:val="00DD104F"/>
    <w:rsid w:val="00DD3536"/>
    <w:rsid w:val="00DD3EAC"/>
    <w:rsid w:val="00DE1797"/>
    <w:rsid w:val="00DE2866"/>
    <w:rsid w:val="00DF071A"/>
    <w:rsid w:val="00DF0AEF"/>
    <w:rsid w:val="00DF1F5A"/>
    <w:rsid w:val="00DF261A"/>
    <w:rsid w:val="00DF5315"/>
    <w:rsid w:val="00E00A52"/>
    <w:rsid w:val="00E04B1B"/>
    <w:rsid w:val="00E1306C"/>
    <w:rsid w:val="00E1373A"/>
    <w:rsid w:val="00E13C0B"/>
    <w:rsid w:val="00E16B75"/>
    <w:rsid w:val="00E2066D"/>
    <w:rsid w:val="00E210E8"/>
    <w:rsid w:val="00E23FF5"/>
    <w:rsid w:val="00E2584B"/>
    <w:rsid w:val="00E320C7"/>
    <w:rsid w:val="00E3271A"/>
    <w:rsid w:val="00E3459A"/>
    <w:rsid w:val="00E34E68"/>
    <w:rsid w:val="00E42E0B"/>
    <w:rsid w:val="00E47B2A"/>
    <w:rsid w:val="00E51B6C"/>
    <w:rsid w:val="00E6342C"/>
    <w:rsid w:val="00E639D3"/>
    <w:rsid w:val="00E66220"/>
    <w:rsid w:val="00E705FD"/>
    <w:rsid w:val="00E77D79"/>
    <w:rsid w:val="00E81811"/>
    <w:rsid w:val="00E849D9"/>
    <w:rsid w:val="00E86D31"/>
    <w:rsid w:val="00EA0231"/>
    <w:rsid w:val="00EA70B1"/>
    <w:rsid w:val="00EB1EC5"/>
    <w:rsid w:val="00EB21B5"/>
    <w:rsid w:val="00EC35FC"/>
    <w:rsid w:val="00ED077A"/>
    <w:rsid w:val="00ED3062"/>
    <w:rsid w:val="00ED7FFC"/>
    <w:rsid w:val="00EE01F1"/>
    <w:rsid w:val="00EE10A3"/>
    <w:rsid w:val="00EE5164"/>
    <w:rsid w:val="00EF2095"/>
    <w:rsid w:val="00F01A0B"/>
    <w:rsid w:val="00F0245B"/>
    <w:rsid w:val="00F038C2"/>
    <w:rsid w:val="00F101FC"/>
    <w:rsid w:val="00F10882"/>
    <w:rsid w:val="00F10DA6"/>
    <w:rsid w:val="00F150E3"/>
    <w:rsid w:val="00F16EF4"/>
    <w:rsid w:val="00F244C5"/>
    <w:rsid w:val="00F24F59"/>
    <w:rsid w:val="00F25E74"/>
    <w:rsid w:val="00F33978"/>
    <w:rsid w:val="00F40EA5"/>
    <w:rsid w:val="00F50893"/>
    <w:rsid w:val="00F54F23"/>
    <w:rsid w:val="00F55695"/>
    <w:rsid w:val="00F55CBB"/>
    <w:rsid w:val="00F576E7"/>
    <w:rsid w:val="00F65052"/>
    <w:rsid w:val="00F66277"/>
    <w:rsid w:val="00F66D6D"/>
    <w:rsid w:val="00F67B30"/>
    <w:rsid w:val="00F710E5"/>
    <w:rsid w:val="00F818D9"/>
    <w:rsid w:val="00F8571D"/>
    <w:rsid w:val="00F92619"/>
    <w:rsid w:val="00F938F2"/>
    <w:rsid w:val="00F95821"/>
    <w:rsid w:val="00F96E93"/>
    <w:rsid w:val="00F97511"/>
    <w:rsid w:val="00FA0F4F"/>
    <w:rsid w:val="00FA3785"/>
    <w:rsid w:val="00FB177B"/>
    <w:rsid w:val="00FB4E6C"/>
    <w:rsid w:val="00FB4F0A"/>
    <w:rsid w:val="00FC08D0"/>
    <w:rsid w:val="00FC1FB0"/>
    <w:rsid w:val="00FC3C3C"/>
    <w:rsid w:val="00FC4ABC"/>
    <w:rsid w:val="00FC7E0E"/>
    <w:rsid w:val="00FE13DE"/>
    <w:rsid w:val="00FE3090"/>
    <w:rsid w:val="00FE4443"/>
    <w:rsid w:val="00FE4E8C"/>
    <w:rsid w:val="00FE5F08"/>
    <w:rsid w:val="00FE7FDA"/>
    <w:rsid w:val="00FF1B25"/>
    <w:rsid w:val="00FF48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semiHidden="1" w:unhideWhenUsed="1" w:qFormat="1"/>
    <w:lsdException w:name="footnote reference" w:uiPriority="99"/>
    <w:lsdException w:name="endnote reference" w:uiPriority="99"/>
    <w:lsdException w:name="endnote text" w:uiPriority="99"/>
    <w:lsdException w:name="Title" w:locked="1" w:uiPriority="10" w:qFormat="1"/>
    <w:lsdException w:name="Default Paragraph Font" w:locked="1"/>
    <w:lsdException w:name="Subtitle" w:locked="1" w:uiPriority="11" w:qFormat="1"/>
    <w:lsdException w:name="Hyperlink" w:uiPriority="99"/>
    <w:lsdException w:name="Strong" w:locked="1" w:qFormat="1"/>
    <w:lsdException w:name="Emphasis" w:locked="1"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7E29"/>
    <w:pPr>
      <w:spacing w:after="200" w:line="276" w:lineRule="auto"/>
    </w:pPr>
    <w:rPr>
      <w:rFonts w:eastAsia="Times New Roman"/>
      <w:sz w:val="22"/>
      <w:szCs w:val="22"/>
      <w:lang w:val="fr-FR"/>
    </w:rPr>
  </w:style>
  <w:style w:type="paragraph" w:styleId="Heading2">
    <w:name w:val="heading 2"/>
    <w:basedOn w:val="Normal"/>
    <w:qFormat/>
    <w:locked/>
    <w:rsid w:val="008E0381"/>
    <w:pPr>
      <w:spacing w:before="100" w:beforeAutospacing="1" w:after="100" w:afterAutospacing="1" w:line="240" w:lineRule="auto"/>
      <w:outlineLvl w:val="1"/>
    </w:pPr>
    <w:rPr>
      <w:rFonts w:ascii="Times New Roman" w:hAnsi="Times New Roman"/>
      <w:b/>
      <w:bCs/>
      <w:sz w:val="36"/>
      <w:szCs w:val="36"/>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NoSpacing">
    <w:name w:val="No Spacing"/>
    <w:link w:val="NoSpacingChar"/>
    <w:uiPriority w:val="1"/>
    <w:qFormat/>
    <w:rsid w:val="005B5336"/>
    <w:rPr>
      <w:sz w:val="22"/>
      <w:szCs w:val="22"/>
      <w:lang w:val="fr-FR" w:eastAsia="fr-FR"/>
    </w:rPr>
  </w:style>
  <w:style w:type="character" w:customStyle="1" w:styleId="NoSpacingChar">
    <w:name w:val="No Spacing Char"/>
    <w:basedOn w:val="DefaultParagraphFont"/>
    <w:link w:val="NoSpacing"/>
    <w:uiPriority w:val="1"/>
    <w:locked/>
    <w:rsid w:val="005B5336"/>
    <w:rPr>
      <w:sz w:val="22"/>
      <w:szCs w:val="22"/>
      <w:lang w:val="fr-FR" w:eastAsia="fr-FR" w:bidi="ar-SA"/>
    </w:rPr>
  </w:style>
  <w:style w:type="paragraph" w:styleId="BalloonText">
    <w:name w:val="Balloon Text"/>
    <w:basedOn w:val="Normal"/>
    <w:link w:val="BalloonTextChar"/>
    <w:uiPriority w:val="99"/>
    <w:semiHidden/>
    <w:rsid w:val="005B5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5336"/>
    <w:rPr>
      <w:rFonts w:ascii="Tahoma" w:hAnsi="Tahoma" w:cs="Tahoma"/>
      <w:sz w:val="16"/>
      <w:szCs w:val="16"/>
    </w:rPr>
  </w:style>
  <w:style w:type="paragraph" w:styleId="Header">
    <w:name w:val="header"/>
    <w:basedOn w:val="Normal"/>
    <w:link w:val="HeaderChar"/>
    <w:uiPriority w:val="99"/>
    <w:rsid w:val="005B533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B5336"/>
    <w:rPr>
      <w:rFonts w:cs="Times New Roman"/>
    </w:rPr>
  </w:style>
  <w:style w:type="paragraph" w:styleId="Footer">
    <w:name w:val="footer"/>
    <w:basedOn w:val="Normal"/>
    <w:link w:val="FooterChar"/>
    <w:uiPriority w:val="99"/>
    <w:rsid w:val="005B533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B5336"/>
    <w:rPr>
      <w:rFonts w:cs="Times New Roman"/>
    </w:rPr>
  </w:style>
  <w:style w:type="paragraph" w:styleId="FootnoteText">
    <w:name w:val="footnote text"/>
    <w:basedOn w:val="Normal"/>
    <w:link w:val="FootnoteTextChar"/>
    <w:uiPriority w:val="99"/>
    <w:rsid w:val="003D06A1"/>
    <w:pPr>
      <w:spacing w:after="0" w:line="240" w:lineRule="auto"/>
    </w:pPr>
    <w:rPr>
      <w:sz w:val="20"/>
      <w:szCs w:val="20"/>
    </w:rPr>
  </w:style>
  <w:style w:type="character" w:customStyle="1" w:styleId="FootnoteTextChar">
    <w:name w:val="Footnote Text Char"/>
    <w:basedOn w:val="DefaultParagraphFont"/>
    <w:link w:val="FootnoteText"/>
    <w:uiPriority w:val="99"/>
    <w:locked/>
    <w:rsid w:val="003D06A1"/>
    <w:rPr>
      <w:rFonts w:cs="Times New Roman"/>
      <w:sz w:val="20"/>
      <w:szCs w:val="20"/>
    </w:rPr>
  </w:style>
  <w:style w:type="character" w:styleId="FootnoteReference">
    <w:name w:val="footnote reference"/>
    <w:basedOn w:val="DefaultParagraphFont"/>
    <w:uiPriority w:val="99"/>
    <w:semiHidden/>
    <w:rsid w:val="003D06A1"/>
    <w:rPr>
      <w:rFonts w:cs="Times New Roman"/>
      <w:vertAlign w:val="superscript"/>
    </w:rPr>
  </w:style>
  <w:style w:type="paragraph" w:styleId="Title">
    <w:name w:val="Title"/>
    <w:basedOn w:val="Normal"/>
    <w:next w:val="Normal"/>
    <w:link w:val="TitleChar"/>
    <w:uiPriority w:val="10"/>
    <w:qFormat/>
    <w:rsid w:val="003D06A1"/>
    <w:pPr>
      <w:pBdr>
        <w:bottom w:val="single" w:sz="8" w:space="4" w:color="4F81BD"/>
      </w:pBdr>
      <w:spacing w:after="300" w:line="240" w:lineRule="auto"/>
    </w:pPr>
    <w:rPr>
      <w:rFonts w:ascii="Cambria" w:eastAsia="Calibri" w:hAnsi="Cambria"/>
      <w:color w:val="17365D"/>
      <w:spacing w:val="5"/>
      <w:kern w:val="28"/>
      <w:sz w:val="52"/>
      <w:szCs w:val="52"/>
      <w:lang w:eastAsia="fr-FR"/>
    </w:rPr>
  </w:style>
  <w:style w:type="character" w:customStyle="1" w:styleId="TitleChar">
    <w:name w:val="Title Char"/>
    <w:basedOn w:val="DefaultParagraphFont"/>
    <w:link w:val="Title"/>
    <w:uiPriority w:val="10"/>
    <w:locked/>
    <w:rsid w:val="003D06A1"/>
    <w:rPr>
      <w:rFonts w:ascii="Cambria" w:hAnsi="Cambria" w:cs="Times New Roman"/>
      <w:color w:val="17365D"/>
      <w:spacing w:val="5"/>
      <w:kern w:val="28"/>
      <w:sz w:val="52"/>
      <w:szCs w:val="52"/>
      <w:lang w:eastAsia="fr-FR"/>
    </w:rPr>
  </w:style>
  <w:style w:type="paragraph" w:styleId="Subtitle">
    <w:name w:val="Subtitle"/>
    <w:basedOn w:val="Normal"/>
    <w:next w:val="Normal"/>
    <w:link w:val="SubtitleChar"/>
    <w:uiPriority w:val="11"/>
    <w:qFormat/>
    <w:rsid w:val="003D06A1"/>
    <w:pPr>
      <w:numPr>
        <w:ilvl w:val="1"/>
      </w:numPr>
    </w:pPr>
    <w:rPr>
      <w:rFonts w:ascii="Cambria" w:eastAsia="Calibri" w:hAnsi="Cambria"/>
      <w:i/>
      <w:iCs/>
      <w:color w:val="4F81BD"/>
      <w:spacing w:val="15"/>
      <w:sz w:val="24"/>
      <w:szCs w:val="24"/>
      <w:lang w:eastAsia="fr-FR"/>
    </w:rPr>
  </w:style>
  <w:style w:type="character" w:customStyle="1" w:styleId="SubtitleChar">
    <w:name w:val="Subtitle Char"/>
    <w:basedOn w:val="DefaultParagraphFont"/>
    <w:link w:val="Subtitle"/>
    <w:uiPriority w:val="11"/>
    <w:locked/>
    <w:rsid w:val="003D06A1"/>
    <w:rPr>
      <w:rFonts w:ascii="Cambria" w:hAnsi="Cambria" w:cs="Times New Roman"/>
      <w:i/>
      <w:iCs/>
      <w:color w:val="4F81BD"/>
      <w:spacing w:val="15"/>
      <w:sz w:val="24"/>
      <w:szCs w:val="24"/>
      <w:lang w:eastAsia="fr-FR"/>
    </w:rPr>
  </w:style>
  <w:style w:type="paragraph" w:styleId="EndnoteText">
    <w:name w:val="endnote text"/>
    <w:basedOn w:val="Normal"/>
    <w:link w:val="EndnoteTextChar"/>
    <w:uiPriority w:val="99"/>
    <w:semiHidden/>
    <w:rsid w:val="003D06A1"/>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D06A1"/>
    <w:rPr>
      <w:rFonts w:ascii="Calibri" w:eastAsia="Times New Roman" w:hAnsi="Calibri" w:cs="Times New Roman"/>
      <w:sz w:val="20"/>
      <w:szCs w:val="20"/>
    </w:rPr>
  </w:style>
  <w:style w:type="character" w:styleId="EndnoteReference">
    <w:name w:val="endnote reference"/>
    <w:basedOn w:val="DefaultParagraphFont"/>
    <w:uiPriority w:val="99"/>
    <w:semiHidden/>
    <w:rsid w:val="003D06A1"/>
    <w:rPr>
      <w:vertAlign w:val="superscript"/>
    </w:rPr>
  </w:style>
  <w:style w:type="paragraph" w:styleId="ListParagraph">
    <w:name w:val="List Paragraph"/>
    <w:basedOn w:val="Normal"/>
    <w:uiPriority w:val="34"/>
    <w:qFormat/>
    <w:rsid w:val="003D06A1"/>
    <w:pPr>
      <w:ind w:left="720"/>
    </w:pPr>
  </w:style>
  <w:style w:type="character" w:styleId="Hyperlink">
    <w:name w:val="Hyperlink"/>
    <w:basedOn w:val="DefaultParagraphFont"/>
    <w:uiPriority w:val="99"/>
    <w:rsid w:val="00F96E93"/>
    <w:rPr>
      <w:rFonts w:cs="Times New Roman"/>
      <w:color w:val="0000FF"/>
      <w:u w:val="single"/>
    </w:rPr>
  </w:style>
  <w:style w:type="table" w:styleId="TableGrid">
    <w:name w:val="Table Grid"/>
    <w:basedOn w:val="TableNormal"/>
    <w:rsid w:val="00BF6D21"/>
    <w:rPr>
      <w:rFonts w:ascii="Times New Roman" w:hAnsi="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E0381"/>
    <w:pPr>
      <w:spacing w:before="100" w:beforeAutospacing="1" w:after="100" w:afterAutospacing="1" w:line="240" w:lineRule="auto"/>
    </w:pPr>
    <w:rPr>
      <w:rFonts w:ascii="Times New Roman" w:hAnsi="Times New Roman"/>
      <w:sz w:val="24"/>
      <w:szCs w:val="24"/>
      <w:lang w:val="en-US"/>
    </w:rPr>
  </w:style>
  <w:style w:type="paragraph" w:customStyle="1" w:styleId="Style8">
    <w:name w:val="Style8"/>
    <w:basedOn w:val="Normal"/>
    <w:uiPriority w:val="99"/>
    <w:rsid w:val="002D47F9"/>
    <w:pPr>
      <w:widowControl w:val="0"/>
      <w:autoSpaceDE w:val="0"/>
      <w:autoSpaceDN w:val="0"/>
      <w:adjustRightInd w:val="0"/>
      <w:spacing w:after="0" w:line="266" w:lineRule="exact"/>
      <w:ind w:firstLine="763"/>
      <w:jc w:val="both"/>
    </w:pPr>
    <w:rPr>
      <w:rFonts w:ascii="Arial Black" w:hAnsi="Arial Black"/>
      <w:sz w:val="24"/>
      <w:szCs w:val="24"/>
      <w:lang w:val="en-US"/>
    </w:rPr>
  </w:style>
  <w:style w:type="character" w:customStyle="1" w:styleId="FontStyle16">
    <w:name w:val="Font Style16"/>
    <w:basedOn w:val="DefaultParagraphFont"/>
    <w:uiPriority w:val="99"/>
    <w:rsid w:val="002D47F9"/>
    <w:rPr>
      <w:rFonts w:ascii="Times New Roman" w:hAnsi="Times New Roman" w:cs="Times New Roman"/>
      <w:sz w:val="22"/>
      <w:szCs w:val="22"/>
    </w:rPr>
  </w:style>
  <w:style w:type="paragraph" w:styleId="Revision">
    <w:name w:val="Revision"/>
    <w:hidden/>
    <w:uiPriority w:val="99"/>
    <w:semiHidden/>
    <w:rsid w:val="00A33CAC"/>
    <w:rPr>
      <w:sz w:val="22"/>
      <w:szCs w:val="22"/>
      <w:lang w:val="fr-FR"/>
    </w:rPr>
  </w:style>
  <w:style w:type="paragraph" w:customStyle="1" w:styleId="Default">
    <w:name w:val="Default"/>
    <w:rsid w:val="00752558"/>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16661</Words>
  <Characters>94969</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KORISNIK</cp:lastModifiedBy>
  <cp:revision>2</cp:revision>
  <cp:lastPrinted>2012-06-28T11:49:00Z</cp:lastPrinted>
  <dcterms:created xsi:type="dcterms:W3CDTF">2012-07-09T12:54:00Z</dcterms:created>
  <dcterms:modified xsi:type="dcterms:W3CDTF">2012-07-09T12:54:00Z</dcterms:modified>
</cp:coreProperties>
</file>